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0BFA7" w14:textId="336997A0" w:rsidR="00F806F2" w:rsidRDefault="00CA031B" w:rsidP="00CA031B">
      <w:pPr>
        <w:pStyle w:val="NoSpacing"/>
        <w:spacing w:before="120"/>
        <w:rPr>
          <w:b/>
          <w:sz w:val="18"/>
          <w:szCs w:val="18"/>
        </w:rPr>
      </w:pPr>
      <w:r>
        <w:rPr>
          <w:noProof/>
        </w:rPr>
        <mc:AlternateContent>
          <mc:Choice Requires="wps">
            <w:drawing>
              <wp:anchor distT="0" distB="0" distL="114300" distR="114300" simplePos="0" relativeHeight="251661312" behindDoc="0" locked="0" layoutInCell="1" allowOverlap="1" wp14:anchorId="64EDF1F2" wp14:editId="3E540952">
                <wp:simplePos x="0" y="0"/>
                <wp:positionH relativeFrom="margin">
                  <wp:align>right</wp:align>
                </wp:positionH>
                <wp:positionV relativeFrom="margin">
                  <wp:posOffset>1905</wp:posOffset>
                </wp:positionV>
                <wp:extent cx="2365375" cy="1559560"/>
                <wp:effectExtent l="0" t="0" r="0" b="254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5375" cy="15599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2A1835" w14:textId="3DC26BD0" w:rsidR="00F806F2" w:rsidRPr="00980458" w:rsidRDefault="00F806F2" w:rsidP="0042239F">
                            <w:pPr>
                              <w:pStyle w:val="NoSpacing"/>
                              <w:jc w:val="right"/>
                              <w:rPr>
                                <w:b/>
                                <w:sz w:val="16"/>
                                <w:szCs w:val="16"/>
                              </w:rPr>
                            </w:pPr>
                            <w:bookmarkStart w:id="0" w:name="_Hlk52539714"/>
                            <w:bookmarkEnd w:id="0"/>
                            <w:r w:rsidRPr="00980458">
                              <w:rPr>
                                <w:b/>
                                <w:sz w:val="16"/>
                                <w:szCs w:val="16"/>
                              </w:rPr>
                              <w:t xml:space="preserve">MEMBERS OF THE </w:t>
                            </w:r>
                            <w:r w:rsidR="008F4E2E">
                              <w:rPr>
                                <w:b/>
                                <w:sz w:val="16"/>
                                <w:szCs w:val="16"/>
                              </w:rPr>
                              <w:t>BOARD</w:t>
                            </w:r>
                          </w:p>
                          <w:p w14:paraId="2CEF6D5D" w14:textId="77777777" w:rsidR="00F806F2" w:rsidRPr="00980458" w:rsidRDefault="00F806F2" w:rsidP="0042239F">
                            <w:pPr>
                              <w:pStyle w:val="NoSpacing"/>
                              <w:jc w:val="right"/>
                              <w:rPr>
                                <w:b/>
                                <w:sz w:val="16"/>
                                <w:szCs w:val="16"/>
                              </w:rPr>
                            </w:pPr>
                          </w:p>
                          <w:p w14:paraId="098E7408" w14:textId="2CEE7A63" w:rsidR="005B6F78" w:rsidRPr="00D56BD1" w:rsidRDefault="005B6F78" w:rsidP="005B6F78">
                            <w:pPr>
                              <w:pStyle w:val="NoSpacing"/>
                              <w:jc w:val="right"/>
                              <w:rPr>
                                <w:b/>
                                <w:sz w:val="16"/>
                                <w:szCs w:val="16"/>
                                <w:lang w:val="fr-FR"/>
                              </w:rPr>
                            </w:pPr>
                            <w:r w:rsidRPr="00D56BD1">
                              <w:rPr>
                                <w:b/>
                                <w:sz w:val="16"/>
                                <w:szCs w:val="16"/>
                                <w:lang w:val="fr-FR"/>
                              </w:rPr>
                              <w:t xml:space="preserve">Lisa </w:t>
                            </w:r>
                            <w:r w:rsidR="00D56BD1" w:rsidRPr="00D56BD1">
                              <w:rPr>
                                <w:b/>
                                <w:sz w:val="16"/>
                                <w:szCs w:val="16"/>
                                <w:lang w:val="fr-FR"/>
                              </w:rPr>
                              <w:t xml:space="preserve">V. </w:t>
                            </w:r>
                            <w:r w:rsidRPr="00D56BD1">
                              <w:rPr>
                                <w:b/>
                                <w:sz w:val="16"/>
                                <w:szCs w:val="16"/>
                                <w:lang w:val="fr-FR"/>
                              </w:rPr>
                              <w:t>Merchant, PhD, LMFT, Chair</w:t>
                            </w:r>
                          </w:p>
                          <w:p w14:paraId="39061699" w14:textId="77777777" w:rsidR="005B6F78" w:rsidRPr="00D56BD1" w:rsidRDefault="005B6F78" w:rsidP="005B6F78">
                            <w:pPr>
                              <w:pStyle w:val="NoSpacing"/>
                              <w:jc w:val="right"/>
                              <w:rPr>
                                <w:b/>
                                <w:sz w:val="16"/>
                                <w:szCs w:val="16"/>
                                <w:lang w:val="fr-FR"/>
                              </w:rPr>
                            </w:pPr>
                          </w:p>
                          <w:p w14:paraId="399DAE32" w14:textId="77777777" w:rsidR="005B6F78" w:rsidRDefault="005B6F78" w:rsidP="005B6F78">
                            <w:pPr>
                              <w:pStyle w:val="NoSpacing"/>
                              <w:jc w:val="right"/>
                              <w:rPr>
                                <w:b/>
                                <w:sz w:val="16"/>
                                <w:szCs w:val="16"/>
                              </w:rPr>
                            </w:pPr>
                            <w:r>
                              <w:rPr>
                                <w:b/>
                                <w:sz w:val="16"/>
                                <w:szCs w:val="16"/>
                              </w:rPr>
                              <w:t>Jodie Elder</w:t>
                            </w:r>
                            <w:r w:rsidRPr="004D174F">
                              <w:rPr>
                                <w:b/>
                                <w:sz w:val="16"/>
                                <w:szCs w:val="16"/>
                              </w:rPr>
                              <w:t xml:space="preserve">, </w:t>
                            </w:r>
                            <w:r>
                              <w:rPr>
                                <w:b/>
                                <w:sz w:val="16"/>
                                <w:szCs w:val="16"/>
                              </w:rPr>
                              <w:t>Ph</w:t>
                            </w:r>
                            <w:r w:rsidRPr="004D174F">
                              <w:rPr>
                                <w:b/>
                                <w:sz w:val="16"/>
                                <w:szCs w:val="16"/>
                              </w:rPr>
                              <w:t>D, LPC-S, LMFT</w:t>
                            </w:r>
                            <w:r>
                              <w:rPr>
                                <w:b/>
                                <w:sz w:val="16"/>
                                <w:szCs w:val="16"/>
                              </w:rPr>
                              <w:t>, Vice Chair</w:t>
                            </w:r>
                          </w:p>
                          <w:p w14:paraId="713079FF" w14:textId="1DEAABEC" w:rsidR="005B6F78" w:rsidRDefault="005B6F78" w:rsidP="005B6F78">
                            <w:pPr>
                              <w:pStyle w:val="NoSpacing"/>
                              <w:jc w:val="right"/>
                              <w:rPr>
                                <w:b/>
                                <w:sz w:val="16"/>
                                <w:szCs w:val="16"/>
                              </w:rPr>
                            </w:pPr>
                            <w:r w:rsidRPr="00C850BF">
                              <w:rPr>
                                <w:b/>
                                <w:sz w:val="16"/>
                                <w:szCs w:val="16"/>
                              </w:rPr>
                              <w:t xml:space="preserve">Russell </w:t>
                            </w:r>
                            <w:r w:rsidR="00D56BD1">
                              <w:rPr>
                                <w:b/>
                                <w:sz w:val="16"/>
                                <w:szCs w:val="16"/>
                              </w:rPr>
                              <w:t xml:space="preserve">F. </w:t>
                            </w:r>
                            <w:r w:rsidRPr="00C850BF">
                              <w:rPr>
                                <w:b/>
                                <w:sz w:val="16"/>
                                <w:szCs w:val="16"/>
                              </w:rPr>
                              <w:t>Bartee, PhD, LPC-S, LMFT-S</w:t>
                            </w:r>
                          </w:p>
                          <w:p w14:paraId="6BC51090" w14:textId="6171DC1B" w:rsidR="005B6F78" w:rsidRDefault="008B090E" w:rsidP="005B6F78">
                            <w:pPr>
                              <w:pStyle w:val="NoSpacing"/>
                              <w:spacing w:before="20"/>
                              <w:jc w:val="right"/>
                              <w:rPr>
                                <w:b/>
                                <w:sz w:val="16"/>
                                <w:szCs w:val="16"/>
                              </w:rPr>
                            </w:pPr>
                            <w:r>
                              <w:rPr>
                                <w:b/>
                                <w:sz w:val="16"/>
                                <w:szCs w:val="16"/>
                              </w:rPr>
                              <w:t xml:space="preserve">James </w:t>
                            </w:r>
                            <w:r w:rsidR="00D56BD1">
                              <w:rPr>
                                <w:b/>
                                <w:sz w:val="16"/>
                                <w:szCs w:val="16"/>
                              </w:rPr>
                              <w:t xml:space="preserve">S. </w:t>
                            </w:r>
                            <w:r>
                              <w:rPr>
                                <w:b/>
                                <w:sz w:val="16"/>
                                <w:szCs w:val="16"/>
                              </w:rPr>
                              <w:t xml:space="preserve">Castro, </w:t>
                            </w:r>
                            <w:r w:rsidRPr="00ED2E2F">
                              <w:rPr>
                                <w:b/>
                                <w:sz w:val="16"/>
                                <w:szCs w:val="16"/>
                              </w:rPr>
                              <w:t>LPC, LMFT</w:t>
                            </w:r>
                            <w:r>
                              <w:rPr>
                                <w:b/>
                                <w:sz w:val="16"/>
                                <w:szCs w:val="16"/>
                              </w:rPr>
                              <w:t xml:space="preserve"> </w:t>
                            </w:r>
                            <w:r>
                              <w:rPr>
                                <w:b/>
                                <w:sz w:val="16"/>
                                <w:szCs w:val="16"/>
                              </w:rPr>
                              <w:br/>
                            </w:r>
                            <w:r w:rsidR="005B6F78">
                              <w:rPr>
                                <w:b/>
                                <w:sz w:val="16"/>
                                <w:szCs w:val="16"/>
                              </w:rPr>
                              <w:t xml:space="preserve">Barbara </w:t>
                            </w:r>
                            <w:r w:rsidR="00D56BD1">
                              <w:rPr>
                                <w:b/>
                                <w:sz w:val="16"/>
                                <w:szCs w:val="16"/>
                              </w:rPr>
                              <w:t xml:space="preserve">E. </w:t>
                            </w:r>
                            <w:r w:rsidR="005B6F78">
                              <w:rPr>
                                <w:b/>
                                <w:sz w:val="16"/>
                                <w:szCs w:val="16"/>
                              </w:rPr>
                              <w:t>Ezell</w:t>
                            </w:r>
                            <w:r w:rsidR="005B6F78">
                              <w:rPr>
                                <w:b/>
                                <w:sz w:val="16"/>
                                <w:szCs w:val="16"/>
                              </w:rPr>
                              <w:br/>
                              <w:t xml:space="preserve">Lee </w:t>
                            </w:r>
                            <w:r w:rsidR="00D56BD1">
                              <w:rPr>
                                <w:b/>
                                <w:sz w:val="16"/>
                                <w:szCs w:val="16"/>
                              </w:rPr>
                              <w:t xml:space="preserve">A. </w:t>
                            </w:r>
                            <w:r w:rsidR="005B6F78">
                              <w:rPr>
                                <w:b/>
                                <w:sz w:val="16"/>
                                <w:szCs w:val="16"/>
                              </w:rPr>
                              <w:t>Hampton, Jr</w:t>
                            </w:r>
                          </w:p>
                          <w:p w14:paraId="214F036E" w14:textId="4DA4CFCE" w:rsidR="005B6F78" w:rsidRDefault="008B090E" w:rsidP="005B6F78">
                            <w:pPr>
                              <w:pStyle w:val="NoSpacing"/>
                              <w:spacing w:before="20"/>
                              <w:jc w:val="right"/>
                              <w:rPr>
                                <w:b/>
                                <w:sz w:val="16"/>
                                <w:szCs w:val="16"/>
                              </w:rPr>
                            </w:pPr>
                            <w:r>
                              <w:rPr>
                                <w:b/>
                                <w:sz w:val="16"/>
                                <w:szCs w:val="16"/>
                              </w:rPr>
                              <w:t xml:space="preserve">William </w:t>
                            </w:r>
                            <w:r w:rsidR="00D56BD1">
                              <w:rPr>
                                <w:b/>
                                <w:sz w:val="16"/>
                                <w:szCs w:val="16"/>
                              </w:rPr>
                              <w:t xml:space="preserve">R. </w:t>
                            </w:r>
                            <w:r>
                              <w:rPr>
                                <w:b/>
                                <w:sz w:val="16"/>
                                <w:szCs w:val="16"/>
                              </w:rPr>
                              <w:t xml:space="preserve">Price </w:t>
                            </w:r>
                            <w:r>
                              <w:rPr>
                                <w:b/>
                                <w:sz w:val="16"/>
                                <w:szCs w:val="16"/>
                              </w:rPr>
                              <w:br/>
                            </w:r>
                            <w:r w:rsidR="005B6F78">
                              <w:rPr>
                                <w:b/>
                                <w:sz w:val="16"/>
                                <w:szCs w:val="16"/>
                              </w:rPr>
                              <w:t>Elvira Reyna</w:t>
                            </w:r>
                          </w:p>
                          <w:p w14:paraId="6C0265A0" w14:textId="1D22B3A1" w:rsidR="00F806F2" w:rsidRDefault="005B6F78" w:rsidP="005B6F78">
                            <w:pPr>
                              <w:pStyle w:val="NoSpacing"/>
                              <w:jc w:val="right"/>
                              <w:rPr>
                                <w:b/>
                                <w:sz w:val="16"/>
                                <w:szCs w:val="16"/>
                              </w:rPr>
                            </w:pPr>
                            <w:r w:rsidRPr="0010038B">
                              <w:rPr>
                                <w:b/>
                                <w:sz w:val="16"/>
                                <w:szCs w:val="16"/>
                              </w:rPr>
                              <w:t xml:space="preserve">Nicole </w:t>
                            </w:r>
                            <w:r w:rsidR="00D56BD1">
                              <w:rPr>
                                <w:b/>
                                <w:sz w:val="16"/>
                                <w:szCs w:val="16"/>
                              </w:rPr>
                              <w:t xml:space="preserve">M. </w:t>
                            </w:r>
                            <w:r w:rsidRPr="0010038B">
                              <w:rPr>
                                <w:b/>
                                <w:sz w:val="16"/>
                                <w:szCs w:val="16"/>
                              </w:rPr>
                              <w:t xml:space="preserve">Richardson, </w:t>
                            </w:r>
                            <w:r>
                              <w:rPr>
                                <w:b/>
                                <w:sz w:val="16"/>
                                <w:szCs w:val="16"/>
                              </w:rPr>
                              <w:t xml:space="preserve">LPC-S, </w:t>
                            </w:r>
                            <w:r w:rsidRPr="0010038B">
                              <w:rPr>
                                <w:b/>
                                <w:sz w:val="16"/>
                                <w:szCs w:val="16"/>
                              </w:rPr>
                              <w:t>LMFT-S</w:t>
                            </w:r>
                          </w:p>
                          <w:p w14:paraId="3301A722" w14:textId="77777777" w:rsidR="00F806F2" w:rsidRPr="00FE037C" w:rsidRDefault="00F806F2" w:rsidP="0042239F">
                            <w:pPr>
                              <w:pStyle w:val="NoSpacing"/>
                              <w:jc w:val="right"/>
                              <w:rPr>
                                <w:b/>
                                <w:sz w:val="16"/>
                                <w:szCs w:val="16"/>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DF1F2" id="_x0000_t202" coordsize="21600,21600" o:spt="202" path="m,l,21600r21600,l21600,xe">
                <v:stroke joinstyle="miter"/>
                <v:path gradientshapeok="t" o:connecttype="rect"/>
              </v:shapetype>
              <v:shape id="Text Box 4" o:spid="_x0000_s1026" type="#_x0000_t202" style="position:absolute;margin-left:135.05pt;margin-top:.15pt;width:186.25pt;height:122.8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" stroked="f">
                <v:textbox inset=",,0">
                  <w:txbxContent>
                    <w:p w14:paraId="1F2A1835" w14:textId="3DC26BD0" w:rsidR="00F806F2" w:rsidRPr="00980458" w:rsidRDefault="00F806F2" w:rsidP="0042239F">
                      <w:pPr>
                        <w:pStyle w:val="NoSpacing"/>
                        <w:jc w:val="right"/>
                        <w:rPr>
                          <w:b/>
                          <w:sz w:val="16"/>
                          <w:szCs w:val="16"/>
                        </w:rPr>
                      </w:pPr>
                      <w:bookmarkStart w:id="1" w:name="_Hlk52539714"/>
                      <w:bookmarkEnd w:id="1"/>
                      <w:r w:rsidRPr="00980458">
                        <w:rPr>
                          <w:b/>
                          <w:sz w:val="16"/>
                          <w:szCs w:val="16"/>
                        </w:rPr>
                        <w:t xml:space="preserve">MEMBERS OF THE </w:t>
                      </w:r>
                      <w:r w:rsidR="008F4E2E">
                        <w:rPr>
                          <w:b/>
                          <w:sz w:val="16"/>
                          <w:szCs w:val="16"/>
                        </w:rPr>
                        <w:t>BOARD</w:t>
                      </w:r>
                    </w:p>
                    <w:p w14:paraId="2CEF6D5D" w14:textId="77777777" w:rsidR="00F806F2" w:rsidRPr="00980458" w:rsidRDefault="00F806F2" w:rsidP="0042239F">
                      <w:pPr>
                        <w:pStyle w:val="NoSpacing"/>
                        <w:jc w:val="right"/>
                        <w:rPr>
                          <w:b/>
                          <w:sz w:val="16"/>
                          <w:szCs w:val="16"/>
                        </w:rPr>
                      </w:pPr>
                    </w:p>
                    <w:p w14:paraId="098E7408" w14:textId="2CEE7A63" w:rsidR="005B6F78" w:rsidRPr="00D56BD1" w:rsidRDefault="005B6F78" w:rsidP="005B6F78">
                      <w:pPr>
                        <w:pStyle w:val="NoSpacing"/>
                        <w:jc w:val="right"/>
                        <w:rPr>
                          <w:b/>
                          <w:sz w:val="16"/>
                          <w:szCs w:val="16"/>
                          <w:lang w:val="fr-FR"/>
                        </w:rPr>
                      </w:pPr>
                      <w:r w:rsidRPr="00D56BD1">
                        <w:rPr>
                          <w:b/>
                          <w:sz w:val="16"/>
                          <w:szCs w:val="16"/>
                          <w:lang w:val="fr-FR"/>
                        </w:rPr>
                        <w:t xml:space="preserve">Lisa </w:t>
                      </w:r>
                      <w:r w:rsidR="00D56BD1" w:rsidRPr="00D56BD1">
                        <w:rPr>
                          <w:b/>
                          <w:sz w:val="16"/>
                          <w:szCs w:val="16"/>
                          <w:lang w:val="fr-FR"/>
                        </w:rPr>
                        <w:t xml:space="preserve">V. </w:t>
                      </w:r>
                      <w:r w:rsidRPr="00D56BD1">
                        <w:rPr>
                          <w:b/>
                          <w:sz w:val="16"/>
                          <w:szCs w:val="16"/>
                          <w:lang w:val="fr-FR"/>
                        </w:rPr>
                        <w:t>Merchant, PhD, LMFT, Chair</w:t>
                      </w:r>
                    </w:p>
                    <w:p w14:paraId="39061699" w14:textId="77777777" w:rsidR="005B6F78" w:rsidRPr="00D56BD1" w:rsidRDefault="005B6F78" w:rsidP="005B6F78">
                      <w:pPr>
                        <w:pStyle w:val="NoSpacing"/>
                        <w:jc w:val="right"/>
                        <w:rPr>
                          <w:b/>
                          <w:sz w:val="16"/>
                          <w:szCs w:val="16"/>
                          <w:lang w:val="fr-FR"/>
                        </w:rPr>
                      </w:pPr>
                    </w:p>
                    <w:p w14:paraId="399DAE32" w14:textId="77777777" w:rsidR="005B6F78" w:rsidRDefault="005B6F78" w:rsidP="005B6F78">
                      <w:pPr>
                        <w:pStyle w:val="NoSpacing"/>
                        <w:jc w:val="right"/>
                        <w:rPr>
                          <w:b/>
                          <w:sz w:val="16"/>
                          <w:szCs w:val="16"/>
                        </w:rPr>
                      </w:pPr>
                      <w:r>
                        <w:rPr>
                          <w:b/>
                          <w:sz w:val="16"/>
                          <w:szCs w:val="16"/>
                        </w:rPr>
                        <w:t>Jodie Elder</w:t>
                      </w:r>
                      <w:r w:rsidRPr="004D174F">
                        <w:rPr>
                          <w:b/>
                          <w:sz w:val="16"/>
                          <w:szCs w:val="16"/>
                        </w:rPr>
                        <w:t xml:space="preserve">, </w:t>
                      </w:r>
                      <w:r>
                        <w:rPr>
                          <w:b/>
                          <w:sz w:val="16"/>
                          <w:szCs w:val="16"/>
                        </w:rPr>
                        <w:t>Ph</w:t>
                      </w:r>
                      <w:r w:rsidRPr="004D174F">
                        <w:rPr>
                          <w:b/>
                          <w:sz w:val="16"/>
                          <w:szCs w:val="16"/>
                        </w:rPr>
                        <w:t>D, LPC-S, LMFT</w:t>
                      </w:r>
                      <w:r>
                        <w:rPr>
                          <w:b/>
                          <w:sz w:val="16"/>
                          <w:szCs w:val="16"/>
                        </w:rPr>
                        <w:t>, Vice Chair</w:t>
                      </w:r>
                    </w:p>
                    <w:p w14:paraId="713079FF" w14:textId="1DEAABEC" w:rsidR="005B6F78" w:rsidRDefault="005B6F78" w:rsidP="005B6F78">
                      <w:pPr>
                        <w:pStyle w:val="NoSpacing"/>
                        <w:jc w:val="right"/>
                        <w:rPr>
                          <w:b/>
                          <w:sz w:val="16"/>
                          <w:szCs w:val="16"/>
                        </w:rPr>
                      </w:pPr>
                      <w:r w:rsidRPr="00C850BF">
                        <w:rPr>
                          <w:b/>
                          <w:sz w:val="16"/>
                          <w:szCs w:val="16"/>
                        </w:rPr>
                        <w:t xml:space="preserve">Russell </w:t>
                      </w:r>
                      <w:r w:rsidR="00D56BD1">
                        <w:rPr>
                          <w:b/>
                          <w:sz w:val="16"/>
                          <w:szCs w:val="16"/>
                        </w:rPr>
                        <w:t xml:space="preserve">F. </w:t>
                      </w:r>
                      <w:r w:rsidRPr="00C850BF">
                        <w:rPr>
                          <w:b/>
                          <w:sz w:val="16"/>
                          <w:szCs w:val="16"/>
                        </w:rPr>
                        <w:t>Bartee, PhD, LPC-S, LMFT-S</w:t>
                      </w:r>
                    </w:p>
                    <w:p w14:paraId="6BC51090" w14:textId="6171DC1B" w:rsidR="005B6F78" w:rsidRDefault="008B090E" w:rsidP="005B6F78">
                      <w:pPr>
                        <w:pStyle w:val="NoSpacing"/>
                        <w:spacing w:before="20"/>
                        <w:jc w:val="right"/>
                        <w:rPr>
                          <w:b/>
                          <w:sz w:val="16"/>
                          <w:szCs w:val="16"/>
                        </w:rPr>
                      </w:pPr>
                      <w:r>
                        <w:rPr>
                          <w:b/>
                          <w:sz w:val="16"/>
                          <w:szCs w:val="16"/>
                        </w:rPr>
                        <w:t xml:space="preserve">James </w:t>
                      </w:r>
                      <w:r w:rsidR="00D56BD1">
                        <w:rPr>
                          <w:b/>
                          <w:sz w:val="16"/>
                          <w:szCs w:val="16"/>
                        </w:rPr>
                        <w:t xml:space="preserve">S. </w:t>
                      </w:r>
                      <w:r>
                        <w:rPr>
                          <w:b/>
                          <w:sz w:val="16"/>
                          <w:szCs w:val="16"/>
                        </w:rPr>
                        <w:t xml:space="preserve">Castro, </w:t>
                      </w:r>
                      <w:r w:rsidRPr="00ED2E2F">
                        <w:rPr>
                          <w:b/>
                          <w:sz w:val="16"/>
                          <w:szCs w:val="16"/>
                        </w:rPr>
                        <w:t>LPC, LMFT</w:t>
                      </w:r>
                      <w:r>
                        <w:rPr>
                          <w:b/>
                          <w:sz w:val="16"/>
                          <w:szCs w:val="16"/>
                        </w:rPr>
                        <w:t xml:space="preserve"> </w:t>
                      </w:r>
                      <w:r>
                        <w:rPr>
                          <w:b/>
                          <w:sz w:val="16"/>
                          <w:szCs w:val="16"/>
                        </w:rPr>
                        <w:br/>
                      </w:r>
                      <w:r w:rsidR="005B6F78">
                        <w:rPr>
                          <w:b/>
                          <w:sz w:val="16"/>
                          <w:szCs w:val="16"/>
                        </w:rPr>
                        <w:t xml:space="preserve">Barbara </w:t>
                      </w:r>
                      <w:r w:rsidR="00D56BD1">
                        <w:rPr>
                          <w:b/>
                          <w:sz w:val="16"/>
                          <w:szCs w:val="16"/>
                        </w:rPr>
                        <w:t xml:space="preserve">E. </w:t>
                      </w:r>
                      <w:r w:rsidR="005B6F78">
                        <w:rPr>
                          <w:b/>
                          <w:sz w:val="16"/>
                          <w:szCs w:val="16"/>
                        </w:rPr>
                        <w:t>Ezell</w:t>
                      </w:r>
                      <w:r w:rsidR="005B6F78">
                        <w:rPr>
                          <w:b/>
                          <w:sz w:val="16"/>
                          <w:szCs w:val="16"/>
                        </w:rPr>
                        <w:br/>
                        <w:t xml:space="preserve">Lee </w:t>
                      </w:r>
                      <w:r w:rsidR="00D56BD1">
                        <w:rPr>
                          <w:b/>
                          <w:sz w:val="16"/>
                          <w:szCs w:val="16"/>
                        </w:rPr>
                        <w:t xml:space="preserve">A. </w:t>
                      </w:r>
                      <w:r w:rsidR="005B6F78">
                        <w:rPr>
                          <w:b/>
                          <w:sz w:val="16"/>
                          <w:szCs w:val="16"/>
                        </w:rPr>
                        <w:t>Hampton, Jr</w:t>
                      </w:r>
                    </w:p>
                    <w:p w14:paraId="214F036E" w14:textId="4DA4CFCE" w:rsidR="005B6F78" w:rsidRDefault="008B090E" w:rsidP="005B6F78">
                      <w:pPr>
                        <w:pStyle w:val="NoSpacing"/>
                        <w:spacing w:before="20"/>
                        <w:jc w:val="right"/>
                        <w:rPr>
                          <w:b/>
                          <w:sz w:val="16"/>
                          <w:szCs w:val="16"/>
                        </w:rPr>
                      </w:pPr>
                      <w:r>
                        <w:rPr>
                          <w:b/>
                          <w:sz w:val="16"/>
                          <w:szCs w:val="16"/>
                        </w:rPr>
                        <w:t xml:space="preserve">William </w:t>
                      </w:r>
                      <w:r w:rsidR="00D56BD1">
                        <w:rPr>
                          <w:b/>
                          <w:sz w:val="16"/>
                          <w:szCs w:val="16"/>
                        </w:rPr>
                        <w:t xml:space="preserve">R. </w:t>
                      </w:r>
                      <w:r>
                        <w:rPr>
                          <w:b/>
                          <w:sz w:val="16"/>
                          <w:szCs w:val="16"/>
                        </w:rPr>
                        <w:t xml:space="preserve">Price </w:t>
                      </w:r>
                      <w:r>
                        <w:rPr>
                          <w:b/>
                          <w:sz w:val="16"/>
                          <w:szCs w:val="16"/>
                        </w:rPr>
                        <w:br/>
                      </w:r>
                      <w:r w:rsidR="005B6F78">
                        <w:rPr>
                          <w:b/>
                          <w:sz w:val="16"/>
                          <w:szCs w:val="16"/>
                        </w:rPr>
                        <w:t>Elvira Reyna</w:t>
                      </w:r>
                    </w:p>
                    <w:p w14:paraId="6C0265A0" w14:textId="1D22B3A1" w:rsidR="00F806F2" w:rsidRDefault="005B6F78" w:rsidP="005B6F78">
                      <w:pPr>
                        <w:pStyle w:val="NoSpacing"/>
                        <w:jc w:val="right"/>
                        <w:rPr>
                          <w:b/>
                          <w:sz w:val="16"/>
                          <w:szCs w:val="16"/>
                        </w:rPr>
                      </w:pPr>
                      <w:r w:rsidRPr="0010038B">
                        <w:rPr>
                          <w:b/>
                          <w:sz w:val="16"/>
                          <w:szCs w:val="16"/>
                        </w:rPr>
                        <w:t xml:space="preserve">Nicole </w:t>
                      </w:r>
                      <w:r w:rsidR="00D56BD1">
                        <w:rPr>
                          <w:b/>
                          <w:sz w:val="16"/>
                          <w:szCs w:val="16"/>
                        </w:rPr>
                        <w:t xml:space="preserve">M. </w:t>
                      </w:r>
                      <w:r w:rsidRPr="0010038B">
                        <w:rPr>
                          <w:b/>
                          <w:sz w:val="16"/>
                          <w:szCs w:val="16"/>
                        </w:rPr>
                        <w:t xml:space="preserve">Richardson, </w:t>
                      </w:r>
                      <w:r>
                        <w:rPr>
                          <w:b/>
                          <w:sz w:val="16"/>
                          <w:szCs w:val="16"/>
                        </w:rPr>
                        <w:t xml:space="preserve">LPC-S, </w:t>
                      </w:r>
                      <w:r w:rsidRPr="0010038B">
                        <w:rPr>
                          <w:b/>
                          <w:sz w:val="16"/>
                          <w:szCs w:val="16"/>
                        </w:rPr>
                        <w:t>LMFT-S</w:t>
                      </w:r>
                    </w:p>
                    <w:p w14:paraId="3301A722" w14:textId="77777777" w:rsidR="00F806F2" w:rsidRPr="00FE037C" w:rsidRDefault="00F806F2" w:rsidP="0042239F">
                      <w:pPr>
                        <w:pStyle w:val="NoSpacing"/>
                        <w:jc w:val="right"/>
                        <w:rPr>
                          <w:b/>
                          <w:sz w:val="16"/>
                          <w:szCs w:val="16"/>
                        </w:rPr>
                      </w:pPr>
                    </w:p>
                  </w:txbxContent>
                </v:textbox>
                <w10:wrap type="square" anchorx="margin" anchory="margin"/>
              </v:shape>
            </w:pict>
          </mc:Fallback>
        </mc:AlternateContent>
      </w:r>
      <w:r>
        <w:rPr>
          <w:noProof/>
        </w:rPr>
        <mc:AlternateContent>
          <mc:Choice Requires="wps">
            <w:drawing>
              <wp:anchor distT="0" distB="0" distL="114300" distR="114300" simplePos="0" relativeHeight="251662336" behindDoc="0" locked="0" layoutInCell="1" allowOverlap="1" wp14:anchorId="027B3858" wp14:editId="69B9A14C">
                <wp:simplePos x="0" y="0"/>
                <wp:positionH relativeFrom="margin">
                  <wp:align>left</wp:align>
                </wp:positionH>
                <wp:positionV relativeFrom="margin">
                  <wp:posOffset>8890</wp:posOffset>
                </wp:positionV>
                <wp:extent cx="4053205" cy="1419225"/>
                <wp:effectExtent l="0" t="0" r="0"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3205" cy="1419367"/>
                        </a:xfrm>
                        <a:prstGeom prst="rect">
                          <a:avLst/>
                        </a:prstGeom>
                        <a:noFill/>
                        <a:ln>
                          <a:noFill/>
                        </a:ln>
                      </wps:spPr>
                      <wps:txbx>
                        <w:txbxContent>
                          <w:p w14:paraId="75E8CBD1" w14:textId="485656AD" w:rsidR="00F806F2" w:rsidRDefault="00F806F2" w:rsidP="00CA031B">
                            <w:pPr>
                              <w:spacing w:after="140"/>
                              <w:rPr>
                                <w:b/>
                                <w:sz w:val="36"/>
                                <w:szCs w:val="36"/>
                              </w:rPr>
                            </w:pPr>
                            <w:r w:rsidRPr="00543DCD">
                              <w:rPr>
                                <w:b/>
                                <w:sz w:val="36"/>
                                <w:szCs w:val="36"/>
                              </w:rPr>
                              <w:t xml:space="preserve">TEXAS </w:t>
                            </w:r>
                            <w:r w:rsidR="008F4E2E">
                              <w:rPr>
                                <w:b/>
                                <w:sz w:val="36"/>
                                <w:szCs w:val="36"/>
                              </w:rPr>
                              <w:t xml:space="preserve">STATE BOARD </w:t>
                            </w:r>
                            <w:r w:rsidR="008F4E2E">
                              <w:rPr>
                                <w:b/>
                                <w:sz w:val="36"/>
                                <w:szCs w:val="36"/>
                              </w:rPr>
                              <w:br/>
                              <w:t xml:space="preserve">OF EXAMINERS OF </w:t>
                            </w:r>
                            <w:r w:rsidR="008F4E2E">
                              <w:rPr>
                                <w:b/>
                                <w:sz w:val="36"/>
                                <w:szCs w:val="36"/>
                              </w:rPr>
                              <w:br/>
                              <w:t xml:space="preserve">MARRIAGE AND </w:t>
                            </w:r>
                            <w:r w:rsidR="008F4E2E">
                              <w:rPr>
                                <w:b/>
                                <w:sz w:val="36"/>
                                <w:szCs w:val="36"/>
                              </w:rPr>
                              <w:br/>
                              <w:t>FAMILY THERAPISTS</w:t>
                            </w:r>
                          </w:p>
                          <w:p w14:paraId="7EE012C6" w14:textId="24D4DC6A" w:rsidR="00F806F2" w:rsidRPr="008F4E2E" w:rsidRDefault="008F4E2E" w:rsidP="00CA031B">
                            <w:pPr>
                              <w:spacing w:after="0"/>
                              <w:rPr>
                                <w:rFonts w:ascii="Arial Narrow" w:hAnsi="Arial Narrow"/>
                                <w:bCs/>
                              </w:rPr>
                            </w:pPr>
                            <w:r>
                              <w:rPr>
                                <w:rFonts w:ascii="Arial Narrow" w:hAnsi="Arial Narrow"/>
                                <w:bCs/>
                              </w:rPr>
                              <w:t>M</w:t>
                            </w:r>
                            <w:r w:rsidRPr="008F4E2E">
                              <w:rPr>
                                <w:rFonts w:ascii="Arial Narrow" w:hAnsi="Arial Narrow"/>
                                <w:bCs/>
                              </w:rPr>
                              <w:t>ember</w:t>
                            </w:r>
                            <w:r w:rsidR="008B22AD">
                              <w:rPr>
                                <w:rFonts w:ascii="Arial Narrow" w:hAnsi="Arial Narrow"/>
                                <w:bCs/>
                              </w:rPr>
                              <w:t xml:space="preserve">: </w:t>
                            </w:r>
                            <w:r w:rsidRPr="008F4E2E">
                              <w:rPr>
                                <w:rFonts w:ascii="Arial Narrow" w:hAnsi="Arial Narrow"/>
                                <w:bCs/>
                              </w:rPr>
                              <w:t>Texas Behavioral Health E</w:t>
                            </w:r>
                            <w:r>
                              <w:rPr>
                                <w:rFonts w:ascii="Arial Narrow" w:hAnsi="Arial Narrow"/>
                                <w:bCs/>
                              </w:rPr>
                              <w:t>x</w:t>
                            </w:r>
                            <w:r w:rsidRPr="008F4E2E">
                              <w:rPr>
                                <w:rFonts w:ascii="Arial Narrow" w:hAnsi="Arial Narrow"/>
                                <w:bCs/>
                              </w:rPr>
                              <w:t>ecutive Council</w:t>
                            </w:r>
                          </w:p>
                          <w:p w14:paraId="753D2DE3" w14:textId="77777777" w:rsidR="00F806F2" w:rsidRDefault="00F806F2" w:rsidP="00D85791">
                            <w:pPr>
                              <w:spacing w:after="0"/>
                              <w:rPr>
                                <w:b/>
                                <w:sz w:val="16"/>
                                <w:szCs w:val="16"/>
                              </w:rPr>
                            </w:pPr>
                          </w:p>
                          <w:p w14:paraId="47165653" w14:textId="77777777" w:rsidR="00F806F2" w:rsidRPr="00DE6EBF" w:rsidRDefault="00F806F2" w:rsidP="00D85791">
                            <w:pPr>
                              <w:spacing w:after="0"/>
                              <w:rPr>
                                <w:b/>
                                <w:sz w:val="16"/>
                                <w:szCs w:val="16"/>
                              </w:rPr>
                            </w:pPr>
                            <w:r w:rsidRPr="00DE6EBF">
                              <w:rPr>
                                <w:b/>
                                <w:sz w:val="16"/>
                                <w:szCs w:val="16"/>
                              </w:rPr>
                              <w:t>EXECUTIVE DIRECTOR</w:t>
                            </w:r>
                          </w:p>
                          <w:p w14:paraId="3EFA878B" w14:textId="77777777" w:rsidR="00F806F2" w:rsidRPr="00DE6EBF" w:rsidRDefault="00F806F2" w:rsidP="00D85791">
                            <w:pPr>
                              <w:spacing w:after="0"/>
                              <w:rPr>
                                <w:sz w:val="16"/>
                                <w:szCs w:val="16"/>
                              </w:rPr>
                            </w:pPr>
                            <w:r>
                              <w:rPr>
                                <w:b/>
                                <w:sz w:val="16"/>
                                <w:szCs w:val="16"/>
                              </w:rPr>
                              <w:t>Darrel D. Spinks</w:t>
                            </w:r>
                          </w:p>
                        </w:txbxContent>
                      </wps:txbx>
                      <wps:bodyPr rot="0" vert="horz" wrap="square" lIns="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7B3858" id="Text Box 2" o:spid="_x0000_s1027" type="#_x0000_t202" style="position:absolute;margin-left:0;margin-top:.7pt;width:319.15pt;height:111.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" filled="f" stroked="f">
                <v:textbox inset="0">
                  <w:txbxContent>
                    <w:p w14:paraId="75E8CBD1" w14:textId="485656AD" w:rsidR="00F806F2" w:rsidRDefault="00F806F2" w:rsidP="00CA031B">
                      <w:pPr>
                        <w:spacing w:after="140"/>
                        <w:rPr>
                          <w:b/>
                          <w:sz w:val="36"/>
                          <w:szCs w:val="36"/>
                        </w:rPr>
                      </w:pPr>
                      <w:r w:rsidRPr="00543DCD">
                        <w:rPr>
                          <w:b/>
                          <w:sz w:val="36"/>
                          <w:szCs w:val="36"/>
                        </w:rPr>
                        <w:t xml:space="preserve">TEXAS </w:t>
                      </w:r>
                      <w:r w:rsidR="008F4E2E">
                        <w:rPr>
                          <w:b/>
                          <w:sz w:val="36"/>
                          <w:szCs w:val="36"/>
                        </w:rPr>
                        <w:t xml:space="preserve">STATE BOARD </w:t>
                      </w:r>
                      <w:r w:rsidR="008F4E2E">
                        <w:rPr>
                          <w:b/>
                          <w:sz w:val="36"/>
                          <w:szCs w:val="36"/>
                        </w:rPr>
                        <w:br/>
                        <w:t xml:space="preserve">OF EXAMINERS OF </w:t>
                      </w:r>
                      <w:r w:rsidR="008F4E2E">
                        <w:rPr>
                          <w:b/>
                          <w:sz w:val="36"/>
                          <w:szCs w:val="36"/>
                        </w:rPr>
                        <w:br/>
                        <w:t xml:space="preserve">MARRIAGE AND </w:t>
                      </w:r>
                      <w:r w:rsidR="008F4E2E">
                        <w:rPr>
                          <w:b/>
                          <w:sz w:val="36"/>
                          <w:szCs w:val="36"/>
                        </w:rPr>
                        <w:br/>
                        <w:t>FAMILY THERAPISTS</w:t>
                      </w:r>
                    </w:p>
                    <w:p w14:paraId="7EE012C6" w14:textId="24D4DC6A" w:rsidR="00F806F2" w:rsidRPr="008F4E2E" w:rsidRDefault="008F4E2E" w:rsidP="00CA031B">
                      <w:pPr>
                        <w:spacing w:after="0"/>
                        <w:rPr>
                          <w:rFonts w:ascii="Arial Narrow" w:hAnsi="Arial Narrow"/>
                          <w:bCs/>
                        </w:rPr>
                      </w:pPr>
                      <w:r>
                        <w:rPr>
                          <w:rFonts w:ascii="Arial Narrow" w:hAnsi="Arial Narrow"/>
                          <w:bCs/>
                        </w:rPr>
                        <w:t>M</w:t>
                      </w:r>
                      <w:r w:rsidRPr="008F4E2E">
                        <w:rPr>
                          <w:rFonts w:ascii="Arial Narrow" w:hAnsi="Arial Narrow"/>
                          <w:bCs/>
                        </w:rPr>
                        <w:t>ember</w:t>
                      </w:r>
                      <w:r w:rsidR="008B22AD">
                        <w:rPr>
                          <w:rFonts w:ascii="Arial Narrow" w:hAnsi="Arial Narrow"/>
                          <w:bCs/>
                        </w:rPr>
                        <w:t xml:space="preserve">: </w:t>
                      </w:r>
                      <w:r w:rsidRPr="008F4E2E">
                        <w:rPr>
                          <w:rFonts w:ascii="Arial Narrow" w:hAnsi="Arial Narrow"/>
                          <w:bCs/>
                        </w:rPr>
                        <w:t>Texas Behavioral Health E</w:t>
                      </w:r>
                      <w:r>
                        <w:rPr>
                          <w:rFonts w:ascii="Arial Narrow" w:hAnsi="Arial Narrow"/>
                          <w:bCs/>
                        </w:rPr>
                        <w:t>x</w:t>
                      </w:r>
                      <w:r w:rsidRPr="008F4E2E">
                        <w:rPr>
                          <w:rFonts w:ascii="Arial Narrow" w:hAnsi="Arial Narrow"/>
                          <w:bCs/>
                        </w:rPr>
                        <w:t>ecutive Council</w:t>
                      </w:r>
                    </w:p>
                    <w:p w14:paraId="753D2DE3" w14:textId="77777777" w:rsidR="00F806F2" w:rsidRDefault="00F806F2" w:rsidP="00D85791">
                      <w:pPr>
                        <w:spacing w:after="0"/>
                        <w:rPr>
                          <w:b/>
                          <w:sz w:val="16"/>
                          <w:szCs w:val="16"/>
                        </w:rPr>
                      </w:pPr>
                    </w:p>
                    <w:p w14:paraId="47165653" w14:textId="77777777" w:rsidR="00F806F2" w:rsidRPr="00DE6EBF" w:rsidRDefault="00F806F2" w:rsidP="00D85791">
                      <w:pPr>
                        <w:spacing w:after="0"/>
                        <w:rPr>
                          <w:b/>
                          <w:sz w:val="16"/>
                          <w:szCs w:val="16"/>
                        </w:rPr>
                      </w:pPr>
                      <w:r w:rsidRPr="00DE6EBF">
                        <w:rPr>
                          <w:b/>
                          <w:sz w:val="16"/>
                          <w:szCs w:val="16"/>
                        </w:rPr>
                        <w:t>EXECUTIVE DIRECTOR</w:t>
                      </w:r>
                    </w:p>
                    <w:p w14:paraId="3EFA878B" w14:textId="77777777" w:rsidR="00F806F2" w:rsidRPr="00DE6EBF" w:rsidRDefault="00F806F2" w:rsidP="00D85791">
                      <w:pPr>
                        <w:spacing w:after="0"/>
                        <w:rPr>
                          <w:sz w:val="16"/>
                          <w:szCs w:val="16"/>
                        </w:rPr>
                      </w:pPr>
                      <w:r>
                        <w:rPr>
                          <w:b/>
                          <w:sz w:val="16"/>
                          <w:szCs w:val="16"/>
                        </w:rPr>
                        <w:t>Darrel D. Spinks</w:t>
                      </w:r>
                    </w:p>
                  </w:txbxContent>
                </v:textbox>
                <w10:wrap type="square" anchorx="margin" anchory="margin"/>
              </v:shape>
            </w:pict>
          </mc:Fallback>
        </mc:AlternateContent>
      </w:r>
      <w:r w:rsidR="008F4E2E">
        <w:rPr>
          <w:noProof/>
        </w:rPr>
        <mc:AlternateContent>
          <mc:Choice Requires="wps">
            <w:drawing>
              <wp:anchor distT="0" distB="0" distL="114300" distR="114300" simplePos="0" relativeHeight="251660288" behindDoc="0" locked="0" layoutInCell="1" allowOverlap="1" wp14:anchorId="7F98E736" wp14:editId="06A1A7E1">
                <wp:simplePos x="0" y="0"/>
                <wp:positionH relativeFrom="margin">
                  <wp:posOffset>2689860</wp:posOffset>
                </wp:positionH>
                <wp:positionV relativeFrom="margin">
                  <wp:posOffset>1905</wp:posOffset>
                </wp:positionV>
                <wp:extent cx="1433830" cy="1271270"/>
                <wp:effectExtent l="0" t="0" r="0" b="508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830" cy="1271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CB5DF6" w14:textId="77777777" w:rsidR="00F806F2" w:rsidRDefault="00F806F2" w:rsidP="00AF241B">
                            <w:pPr>
                              <w:jc w:val="center"/>
                            </w:pPr>
                            <w:r>
                              <w:rPr>
                                <w:noProof/>
                              </w:rPr>
                              <w:drawing>
                                <wp:inline distT="0" distB="0" distL="0" distR="0" wp14:anchorId="6168D1B6" wp14:editId="61984006">
                                  <wp:extent cx="1190625" cy="11873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HECLogoVector-IVTransparency.png"/>
                                          <pic:cNvPicPr/>
                                        </pic:nvPicPr>
                                        <pic:blipFill rotWithShape="1">
                                          <a:blip r:embed="rId7">
                                            <a:extLst>
                                              <a:ext uri="{28A0092B-C50C-407E-A947-70E740481C1C}">
                                                <a14:useLocalDpi xmlns:a14="http://schemas.microsoft.com/office/drawing/2010/main" val="0"/>
                                              </a:ext>
                                            </a:extLst>
                                          </a:blip>
                                          <a:srcRect l="4905" b="5165"/>
                                          <a:stretch/>
                                        </pic:blipFill>
                                        <pic:spPr bwMode="auto">
                                          <a:xfrm>
                                            <a:off x="0" y="0"/>
                                            <a:ext cx="1190805" cy="1187535"/>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98E736" id="Text Box 3" o:spid="_x0000_s1028" type="#_x0000_t202" style="position:absolute;margin-left:211.8pt;margin-top:.15pt;width:112.9pt;height:100.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" stroked="f">
                <v:textbox>
                  <w:txbxContent>
                    <w:p w14:paraId="15CB5DF6" w14:textId="77777777" w:rsidR="00F806F2" w:rsidRDefault="00F806F2" w:rsidP="00AF241B">
                      <w:pPr>
                        <w:jc w:val="center"/>
                      </w:pPr>
                      <w:r>
                        <w:rPr>
                          <w:noProof/>
                        </w:rPr>
                        <w:drawing>
                          <wp:inline distT="0" distB="0" distL="0" distR="0" wp14:anchorId="6168D1B6" wp14:editId="61984006">
                            <wp:extent cx="1190625" cy="11873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HECLogoVector-IVTransparency.png"/>
                                    <pic:cNvPicPr/>
                                  </pic:nvPicPr>
                                  <pic:blipFill rotWithShape="1">
                                    <a:blip r:embed="rId8">
                                      <a:extLst>
                                        <a:ext uri="{28A0092B-C50C-407E-A947-70E740481C1C}">
                                          <a14:useLocalDpi xmlns:a14="http://schemas.microsoft.com/office/drawing/2010/main" val="0"/>
                                        </a:ext>
                                      </a:extLst>
                                    </a:blip>
                                    <a:srcRect l="4905" b="5165"/>
                                    <a:stretch/>
                                  </pic:blipFill>
                                  <pic:spPr bwMode="auto">
                                    <a:xfrm>
                                      <a:off x="0" y="0"/>
                                      <a:ext cx="1190805" cy="1187535"/>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anchorx="margin" anchory="margin"/>
              </v:shape>
            </w:pict>
          </mc:Fallback>
        </mc:AlternateContent>
      </w:r>
      <w:r w:rsidR="00F806F2" w:rsidRPr="00947C09">
        <w:rPr>
          <w:b/>
          <w:sz w:val="18"/>
          <w:szCs w:val="18"/>
        </w:rPr>
        <w:t>Darrel D. Spinks</w:t>
      </w:r>
      <w:r>
        <w:rPr>
          <w:b/>
          <w:sz w:val="18"/>
          <w:szCs w:val="18"/>
        </w:rPr>
        <w:br/>
      </w:r>
      <w:r w:rsidR="00F806F2" w:rsidRPr="00947C09">
        <w:rPr>
          <w:b/>
          <w:sz w:val="18"/>
          <w:szCs w:val="18"/>
        </w:rPr>
        <w:t>Executive Director</w:t>
      </w:r>
      <w:r w:rsidR="008F4E2E">
        <w:rPr>
          <w:b/>
          <w:sz w:val="18"/>
          <w:szCs w:val="18"/>
        </w:rPr>
        <w:t>, TBHEC</w:t>
      </w:r>
    </w:p>
    <w:p w14:paraId="2648D858" w14:textId="1EC7BCC4" w:rsidR="008F4E2E" w:rsidRPr="00947C09" w:rsidRDefault="008F4E2E" w:rsidP="00CA031B">
      <w:pPr>
        <w:spacing w:before="120" w:after="0"/>
        <w:rPr>
          <w:b/>
          <w:sz w:val="18"/>
          <w:szCs w:val="18"/>
        </w:rPr>
      </w:pPr>
      <w:r>
        <w:rPr>
          <w:b/>
          <w:sz w:val="18"/>
          <w:szCs w:val="18"/>
        </w:rPr>
        <w:t>Sarah Faszholz, MBA</w:t>
      </w:r>
      <w:r w:rsidR="00CA031B">
        <w:rPr>
          <w:b/>
          <w:sz w:val="18"/>
          <w:szCs w:val="18"/>
        </w:rPr>
        <w:br/>
      </w:r>
      <w:r w:rsidR="00F74BBF">
        <w:rPr>
          <w:b/>
          <w:sz w:val="18"/>
          <w:szCs w:val="18"/>
        </w:rPr>
        <w:t>Board Administrator</w:t>
      </w:r>
      <w:r>
        <w:rPr>
          <w:b/>
          <w:sz w:val="18"/>
          <w:szCs w:val="18"/>
        </w:rPr>
        <w:t>, TSBEMFT</w:t>
      </w:r>
    </w:p>
    <w:p w14:paraId="2455375F" w14:textId="49A00208" w:rsidR="00F806F2" w:rsidRPr="00DD58B5" w:rsidRDefault="00D867EC" w:rsidP="008B42D8">
      <w:pPr>
        <w:spacing w:before="240" w:after="0"/>
        <w:jc w:val="center"/>
      </w:pPr>
      <w:r w:rsidRPr="00DD58B5">
        <w:t xml:space="preserve">Guidelines for </w:t>
      </w:r>
      <w:r w:rsidR="008B090E">
        <w:t>Practice Monitors (Ordered Supervision)</w:t>
      </w:r>
    </w:p>
    <w:p w14:paraId="44BBAF64" w14:textId="77777777" w:rsidR="007F4C89" w:rsidRPr="008B42D8" w:rsidRDefault="008B090E" w:rsidP="007F4C89">
      <w:pPr>
        <w:pStyle w:val="BodyText"/>
        <w:spacing w:before="120" w:after="60"/>
        <w:ind w:left="0"/>
        <w:rPr>
          <w:sz w:val="22"/>
          <w:szCs w:val="22"/>
        </w:rPr>
      </w:pPr>
      <w:r w:rsidRPr="008B42D8">
        <w:rPr>
          <w:sz w:val="22"/>
          <w:szCs w:val="22"/>
        </w:rPr>
        <w:t xml:space="preserve">Title 3 of the Texas Occupations Code </w:t>
      </w:r>
      <w:hyperlink r:id="rId9" w:history="1">
        <w:r w:rsidRPr="008B42D8">
          <w:rPr>
            <w:rStyle w:val="Hyperlink"/>
            <w:sz w:val="22"/>
            <w:szCs w:val="22"/>
          </w:rPr>
          <w:t>Chapter 507</w:t>
        </w:r>
      </w:hyperlink>
      <w:r w:rsidRPr="008B42D8">
        <w:rPr>
          <w:sz w:val="22"/>
          <w:szCs w:val="22"/>
        </w:rPr>
        <w:t xml:space="preserve"> requires the council to establish rules to govern the monitoring a licensee's compliance with applicable laws and rules, when a licensee is ordered by the council to perform certain acts and when a licensee is identified by the council as a risk to the public. Title 22 of the Texas Administrative Code </w:t>
      </w:r>
      <w:hyperlink r:id="rId10" w:history="1">
        <w:r w:rsidR="007F4C89" w:rsidRPr="008B42D8">
          <w:rPr>
            <w:rStyle w:val="Hyperlink"/>
            <w:sz w:val="22"/>
            <w:szCs w:val="22"/>
          </w:rPr>
          <w:t>§801.302</w:t>
        </w:r>
      </w:hyperlink>
      <w:r w:rsidR="007F4C89" w:rsidRPr="008B42D8">
        <w:rPr>
          <w:sz w:val="22"/>
          <w:szCs w:val="22"/>
        </w:rPr>
        <w:t xml:space="preserve"> establishes the board’s </w:t>
      </w:r>
      <w:r w:rsidR="007F4C89" w:rsidRPr="008B42D8">
        <w:rPr>
          <w:i/>
          <w:iCs/>
          <w:sz w:val="22"/>
          <w:szCs w:val="22"/>
        </w:rPr>
        <w:t>Severity Level and Sanction Guide</w:t>
      </w:r>
      <w:r w:rsidR="007F4C89" w:rsidRPr="008B42D8">
        <w:rPr>
          <w:sz w:val="22"/>
          <w:szCs w:val="22"/>
        </w:rPr>
        <w:t xml:space="preserve">, which sets </w:t>
      </w:r>
    </w:p>
    <w:p w14:paraId="71FB158E" w14:textId="486E262F" w:rsidR="008B090E" w:rsidRPr="008B42D8" w:rsidRDefault="007F4C89" w:rsidP="007F4C89">
      <w:pPr>
        <w:pStyle w:val="BodyText"/>
        <w:spacing w:before="120" w:after="60"/>
        <w:ind w:left="360" w:right="360"/>
        <w:rPr>
          <w:sz w:val="22"/>
          <w:szCs w:val="22"/>
        </w:rPr>
      </w:pPr>
      <w:r w:rsidRPr="008B42D8">
        <w:rPr>
          <w:sz w:val="22"/>
          <w:szCs w:val="22"/>
        </w:rPr>
        <w:t>Level Three--Probated suspension of license. These violations do not involve enough harm, misconduct, or need for deterrence to warrant suspension of licensure, yet are severe enough to warrant monitoring of the licensee to ensure future compliance. Probationary terms may be ordered as appropriate.</w:t>
      </w:r>
    </w:p>
    <w:p w14:paraId="0196863C" w14:textId="17F75508" w:rsidR="00556CA1" w:rsidRPr="008B42D8" w:rsidRDefault="00556CA1" w:rsidP="00F81D2F">
      <w:pPr>
        <w:pStyle w:val="BodyText"/>
        <w:spacing w:before="120" w:after="60"/>
        <w:ind w:left="0"/>
        <w:rPr>
          <w:sz w:val="22"/>
          <w:szCs w:val="22"/>
        </w:rPr>
      </w:pPr>
      <w:r w:rsidRPr="008B42D8">
        <w:rPr>
          <w:sz w:val="22"/>
          <w:szCs w:val="22"/>
        </w:rPr>
        <w:t>Ordered supervision is supervision of the practice of a Licensed Marriage and Family Therapist (LMFT) or Licensed Marriage and Family Therapist Associate (LMFT Associate) that occurs under a</w:t>
      </w:r>
      <w:r w:rsidR="00CF4224" w:rsidRPr="008B42D8">
        <w:rPr>
          <w:sz w:val="22"/>
          <w:szCs w:val="22"/>
        </w:rPr>
        <w:t xml:space="preserve"> disciplinary or eligibility </w:t>
      </w:r>
      <w:r w:rsidR="00DF225A" w:rsidRPr="008B42D8">
        <w:rPr>
          <w:sz w:val="22"/>
          <w:szCs w:val="22"/>
        </w:rPr>
        <w:t xml:space="preserve">order </w:t>
      </w:r>
      <w:r w:rsidRPr="008B42D8">
        <w:rPr>
          <w:sz w:val="22"/>
          <w:szCs w:val="22"/>
        </w:rPr>
        <w:t xml:space="preserve">of the </w:t>
      </w:r>
      <w:r w:rsidR="00C3153E" w:rsidRPr="008B42D8">
        <w:rPr>
          <w:sz w:val="22"/>
          <w:szCs w:val="22"/>
        </w:rPr>
        <w:t xml:space="preserve">Texas Behavioral Health Executive Council (Council) on behalf of </w:t>
      </w:r>
      <w:r w:rsidRPr="008B42D8">
        <w:rPr>
          <w:sz w:val="22"/>
          <w:szCs w:val="22"/>
        </w:rPr>
        <w:t>Texas State Board of Examiners of Marriage and Family Therapists (MFT Board)</w:t>
      </w:r>
      <w:r w:rsidR="00CF4224" w:rsidRPr="008B42D8">
        <w:rPr>
          <w:sz w:val="22"/>
          <w:szCs w:val="22"/>
        </w:rPr>
        <w:t xml:space="preserve">. A disciplinary order is imposed </w:t>
      </w:r>
      <w:r w:rsidRPr="008B42D8">
        <w:rPr>
          <w:sz w:val="22"/>
          <w:szCs w:val="22"/>
        </w:rPr>
        <w:t xml:space="preserve">after the </w:t>
      </w:r>
      <w:r w:rsidR="00E65ED6">
        <w:rPr>
          <w:sz w:val="22"/>
          <w:szCs w:val="22"/>
        </w:rPr>
        <w:t>licensee</w:t>
      </w:r>
      <w:r w:rsidRPr="008B42D8">
        <w:rPr>
          <w:sz w:val="22"/>
          <w:szCs w:val="22"/>
        </w:rPr>
        <w:t xml:space="preserve"> has been determined to be in violation of </w:t>
      </w:r>
      <w:r w:rsidR="00CF4224" w:rsidRPr="008B42D8">
        <w:rPr>
          <w:sz w:val="22"/>
          <w:szCs w:val="22"/>
        </w:rPr>
        <w:t>law or</w:t>
      </w:r>
      <w:r w:rsidRPr="008B42D8">
        <w:rPr>
          <w:sz w:val="22"/>
          <w:szCs w:val="22"/>
        </w:rPr>
        <w:t xml:space="preserve"> rules</w:t>
      </w:r>
      <w:r w:rsidR="00CF4224" w:rsidRPr="008B42D8">
        <w:rPr>
          <w:sz w:val="22"/>
          <w:szCs w:val="22"/>
        </w:rPr>
        <w:t xml:space="preserve"> that govern the practice of marriage and family therapy. An eligibility order is imposed </w:t>
      </w:r>
      <w:r w:rsidR="00DF225A" w:rsidRPr="008B42D8">
        <w:rPr>
          <w:sz w:val="22"/>
          <w:szCs w:val="22"/>
        </w:rPr>
        <w:t xml:space="preserve">upon an applicant </w:t>
      </w:r>
      <w:r w:rsidR="00CF4224" w:rsidRPr="008B42D8">
        <w:rPr>
          <w:sz w:val="22"/>
          <w:szCs w:val="22"/>
        </w:rPr>
        <w:t xml:space="preserve">as a condition of licensure. Either type of order </w:t>
      </w:r>
      <w:r w:rsidRPr="008B42D8">
        <w:rPr>
          <w:sz w:val="22"/>
          <w:szCs w:val="22"/>
        </w:rPr>
        <w:t xml:space="preserve">may </w:t>
      </w:r>
      <w:r w:rsidR="00DF225A" w:rsidRPr="008B42D8">
        <w:rPr>
          <w:sz w:val="22"/>
          <w:szCs w:val="22"/>
        </w:rPr>
        <w:t xml:space="preserve">require the licensee to </w:t>
      </w:r>
      <w:r w:rsidRPr="008B42D8">
        <w:rPr>
          <w:sz w:val="22"/>
          <w:szCs w:val="22"/>
        </w:rPr>
        <w:t xml:space="preserve">only practice </w:t>
      </w:r>
      <w:r w:rsidR="00DF225A" w:rsidRPr="008B42D8">
        <w:rPr>
          <w:sz w:val="22"/>
          <w:szCs w:val="22"/>
        </w:rPr>
        <w:t xml:space="preserve">while </w:t>
      </w:r>
      <w:r w:rsidRPr="008B42D8">
        <w:rPr>
          <w:sz w:val="22"/>
          <w:szCs w:val="22"/>
        </w:rPr>
        <w:t xml:space="preserve">under the supervision of an LMFT Supervisor </w:t>
      </w:r>
      <w:r w:rsidR="00C3153E" w:rsidRPr="008B42D8">
        <w:rPr>
          <w:sz w:val="22"/>
          <w:szCs w:val="22"/>
        </w:rPr>
        <w:t xml:space="preserve">at a specified frequency </w:t>
      </w:r>
      <w:r w:rsidR="000149C8" w:rsidRPr="008B42D8">
        <w:rPr>
          <w:sz w:val="22"/>
          <w:szCs w:val="22"/>
        </w:rPr>
        <w:t xml:space="preserve">and duration </w:t>
      </w:r>
      <w:r w:rsidR="00DF225A" w:rsidRPr="008B42D8">
        <w:rPr>
          <w:sz w:val="22"/>
          <w:szCs w:val="22"/>
        </w:rPr>
        <w:t xml:space="preserve">of supervision sessions </w:t>
      </w:r>
      <w:r w:rsidR="000149C8" w:rsidRPr="008B42D8">
        <w:rPr>
          <w:sz w:val="22"/>
          <w:szCs w:val="22"/>
        </w:rPr>
        <w:t xml:space="preserve">to occur </w:t>
      </w:r>
      <w:r w:rsidRPr="008B42D8">
        <w:rPr>
          <w:sz w:val="22"/>
          <w:szCs w:val="22"/>
        </w:rPr>
        <w:t>for a specified time period, possibly with other stipulations.</w:t>
      </w:r>
    </w:p>
    <w:p w14:paraId="2CD2CCC1" w14:textId="5A007C75" w:rsidR="007D78FD" w:rsidRPr="008B42D8" w:rsidRDefault="00C3153E" w:rsidP="00F81D2F">
      <w:pPr>
        <w:pStyle w:val="BodyText"/>
        <w:spacing w:before="120" w:after="60"/>
        <w:ind w:left="0"/>
        <w:rPr>
          <w:sz w:val="22"/>
          <w:szCs w:val="22"/>
        </w:rPr>
      </w:pPr>
      <w:r w:rsidRPr="008B42D8">
        <w:rPr>
          <w:sz w:val="22"/>
          <w:szCs w:val="22"/>
        </w:rPr>
        <w:t xml:space="preserve">Known as a practice monitor, the LMFT Supervisor provides supervision to the therapist </w:t>
      </w:r>
      <w:r w:rsidR="00DF225A" w:rsidRPr="008B42D8">
        <w:rPr>
          <w:sz w:val="22"/>
          <w:szCs w:val="22"/>
        </w:rPr>
        <w:t xml:space="preserve">named in the order </w:t>
      </w:r>
      <w:r w:rsidRPr="008B42D8">
        <w:rPr>
          <w:sz w:val="22"/>
          <w:szCs w:val="22"/>
        </w:rPr>
        <w:t xml:space="preserve">and </w:t>
      </w:r>
      <w:r w:rsidR="00DF225A" w:rsidRPr="008B42D8">
        <w:rPr>
          <w:sz w:val="22"/>
          <w:szCs w:val="22"/>
        </w:rPr>
        <w:t xml:space="preserve">may </w:t>
      </w:r>
      <w:r w:rsidRPr="008B42D8">
        <w:rPr>
          <w:sz w:val="22"/>
          <w:szCs w:val="22"/>
        </w:rPr>
        <w:t xml:space="preserve">submit reports to the Council, according to the conditions stipulated in the </w:t>
      </w:r>
      <w:r w:rsidR="00DF225A" w:rsidRPr="008B42D8">
        <w:rPr>
          <w:sz w:val="22"/>
          <w:szCs w:val="22"/>
        </w:rPr>
        <w:t>o</w:t>
      </w:r>
      <w:r w:rsidRPr="008B42D8">
        <w:rPr>
          <w:sz w:val="22"/>
          <w:szCs w:val="22"/>
        </w:rPr>
        <w:t>rder. The purposes of the practice monitor are to protect the public, facilitate supervisee rehabilitation, and serve as a gatekeeper for the profession.</w:t>
      </w:r>
    </w:p>
    <w:p w14:paraId="27B4B870" w14:textId="7DF47C3F" w:rsidR="007D78FD" w:rsidRPr="008B42D8" w:rsidRDefault="00AB404E" w:rsidP="00F81D2F">
      <w:pPr>
        <w:pStyle w:val="BodyText"/>
        <w:spacing w:before="120"/>
        <w:ind w:left="0"/>
        <w:rPr>
          <w:sz w:val="22"/>
          <w:szCs w:val="22"/>
        </w:rPr>
      </w:pPr>
      <w:r w:rsidRPr="008B42D8">
        <w:rPr>
          <w:sz w:val="22"/>
          <w:szCs w:val="22"/>
        </w:rPr>
        <w:t xml:space="preserve">Criteria for evaluating the performance and fitness of the </w:t>
      </w:r>
      <w:r w:rsidR="00DF225A" w:rsidRPr="008B42D8">
        <w:rPr>
          <w:sz w:val="22"/>
          <w:szCs w:val="22"/>
        </w:rPr>
        <w:t xml:space="preserve">licensee’s release from </w:t>
      </w:r>
      <w:r w:rsidRPr="008B42D8">
        <w:rPr>
          <w:sz w:val="22"/>
          <w:szCs w:val="22"/>
        </w:rPr>
        <w:t xml:space="preserve">practice </w:t>
      </w:r>
      <w:r w:rsidR="00DF225A" w:rsidRPr="008B42D8">
        <w:rPr>
          <w:sz w:val="22"/>
          <w:szCs w:val="22"/>
        </w:rPr>
        <w:t xml:space="preserve">monitoring </w:t>
      </w:r>
      <w:r w:rsidRPr="008B42D8">
        <w:rPr>
          <w:sz w:val="22"/>
          <w:szCs w:val="22"/>
        </w:rPr>
        <w:t>are as follows:</w:t>
      </w:r>
    </w:p>
    <w:p w14:paraId="2C73B013" w14:textId="498FDB35" w:rsidR="00DF225A" w:rsidRPr="008B42D8" w:rsidRDefault="00DF225A" w:rsidP="008B42D8">
      <w:pPr>
        <w:pStyle w:val="ListParagraph"/>
        <w:numPr>
          <w:ilvl w:val="0"/>
          <w:numId w:val="7"/>
        </w:numPr>
        <w:spacing w:before="60" w:after="0"/>
        <w:ind w:left="360"/>
        <w:contextualSpacing w:val="0"/>
        <w:rPr>
          <w:sz w:val="22"/>
          <w:szCs w:val="22"/>
        </w:rPr>
      </w:pPr>
      <w:r w:rsidRPr="008B42D8">
        <w:rPr>
          <w:sz w:val="22"/>
          <w:szCs w:val="22"/>
        </w:rPr>
        <w:t>Timely completion of all stipulations prescribed in the order</w:t>
      </w:r>
    </w:p>
    <w:p w14:paraId="5A0AB020" w14:textId="274F68C9"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Attending supervision sessions as scheduled</w:t>
      </w:r>
    </w:p>
    <w:p w14:paraId="67139251"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Arriving prepared for supervision sessions</w:t>
      </w:r>
    </w:p>
    <w:p w14:paraId="74E10D55"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Completing case documentation in an accurate and timely manner</w:t>
      </w:r>
    </w:p>
    <w:p w14:paraId="78C962E5" w14:textId="5482F8CD"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Awareness and implementation of laws and rules when making practice decisions</w:t>
      </w:r>
    </w:p>
    <w:p w14:paraId="60E3F67B" w14:textId="31C5DDA6"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 xml:space="preserve">Avoiding self-disclosure unless clinically appropriate </w:t>
      </w:r>
    </w:p>
    <w:p w14:paraId="2473C04D"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Maintaining clear and firm boundaries in client interactions</w:t>
      </w:r>
    </w:p>
    <w:p w14:paraId="07A507DE"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Accepting and integrating feedback into clinical practice in a non-defensive manner</w:t>
      </w:r>
    </w:p>
    <w:p w14:paraId="612B8479"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Practicing within their current competency and seeking education in areas of growth</w:t>
      </w:r>
    </w:p>
    <w:p w14:paraId="5D85F1F8" w14:textId="772F75AF"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Accepting accountability for the law or rule violations that occurred</w:t>
      </w:r>
    </w:p>
    <w:p w14:paraId="76A09307"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 xml:space="preserve">Demonstrating awareness of the impact of their violation on client(s) and the counselor-client relationship </w:t>
      </w:r>
    </w:p>
    <w:p w14:paraId="09356EE1" w14:textId="2ED96183"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 xml:space="preserve">Demonstrating awareness of the personal and professional vulnerabilities that contributed to their violation of </w:t>
      </w:r>
      <w:r w:rsidR="00C57171" w:rsidRPr="008B42D8">
        <w:rPr>
          <w:sz w:val="22"/>
          <w:szCs w:val="22"/>
        </w:rPr>
        <w:t>law</w:t>
      </w:r>
      <w:r w:rsidR="00DF225A" w:rsidRPr="008B42D8">
        <w:rPr>
          <w:sz w:val="22"/>
          <w:szCs w:val="22"/>
        </w:rPr>
        <w:t>s</w:t>
      </w:r>
      <w:r w:rsidR="00C57171" w:rsidRPr="008B42D8">
        <w:rPr>
          <w:sz w:val="22"/>
          <w:szCs w:val="22"/>
        </w:rPr>
        <w:t xml:space="preserve"> or</w:t>
      </w:r>
      <w:r w:rsidRPr="008B42D8">
        <w:rPr>
          <w:sz w:val="22"/>
          <w:szCs w:val="22"/>
        </w:rPr>
        <w:t xml:space="preserve"> rules</w:t>
      </w:r>
    </w:p>
    <w:p w14:paraId="61EB609D" w14:textId="31B5AEF4"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lastRenderedPageBreak/>
        <w:t xml:space="preserve">Developing and implementing a </w:t>
      </w:r>
      <w:r w:rsidR="00C57171" w:rsidRPr="008B42D8">
        <w:rPr>
          <w:sz w:val="22"/>
          <w:szCs w:val="22"/>
        </w:rPr>
        <w:t>p</w:t>
      </w:r>
      <w:r w:rsidRPr="008B42D8">
        <w:rPr>
          <w:sz w:val="22"/>
          <w:szCs w:val="22"/>
        </w:rPr>
        <w:t xml:space="preserve">revention </w:t>
      </w:r>
      <w:r w:rsidR="00C57171" w:rsidRPr="008B42D8">
        <w:rPr>
          <w:sz w:val="22"/>
          <w:szCs w:val="22"/>
        </w:rPr>
        <w:t>p</w:t>
      </w:r>
      <w:r w:rsidRPr="008B42D8">
        <w:rPr>
          <w:sz w:val="22"/>
          <w:szCs w:val="22"/>
        </w:rPr>
        <w:t>lan, which includes strategies for preventing future violations. Examples of such strategies include, but are not limited to, self-care, consultation, time management, and boundary setting.</w:t>
      </w:r>
    </w:p>
    <w:p w14:paraId="1DE64DB0" w14:textId="30716BE6"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Generalizing ethical learning to novel cases</w:t>
      </w:r>
      <w:r w:rsidR="00C57171" w:rsidRPr="008B42D8">
        <w:rPr>
          <w:sz w:val="22"/>
          <w:szCs w:val="22"/>
        </w:rPr>
        <w:t xml:space="preserve"> </w:t>
      </w:r>
      <w:r w:rsidRPr="008B42D8">
        <w:rPr>
          <w:sz w:val="22"/>
          <w:szCs w:val="22"/>
        </w:rPr>
        <w:t>by being alert for themes in presented cases that are similar to the complaint case</w:t>
      </w:r>
      <w:r w:rsidR="00C50CD3" w:rsidRPr="008B42D8">
        <w:rPr>
          <w:sz w:val="22"/>
          <w:szCs w:val="22"/>
        </w:rPr>
        <w:t xml:space="preserve"> that resulted in disciplinary order or circumstances that prompted the eligibility order</w:t>
      </w:r>
    </w:p>
    <w:p w14:paraId="273F2CEF" w14:textId="77777777"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Identifying red flags / circumstances signaling impaired objectivity / effectiveness</w:t>
      </w:r>
    </w:p>
    <w:p w14:paraId="26D941AC" w14:textId="643EA68A" w:rsidR="00A47673" w:rsidRPr="008B42D8" w:rsidRDefault="00A47673" w:rsidP="008B42D8">
      <w:pPr>
        <w:pStyle w:val="ListParagraph"/>
        <w:numPr>
          <w:ilvl w:val="0"/>
          <w:numId w:val="7"/>
        </w:numPr>
        <w:spacing w:before="60" w:after="0"/>
        <w:ind w:left="360"/>
        <w:contextualSpacing w:val="0"/>
        <w:rPr>
          <w:sz w:val="22"/>
          <w:szCs w:val="22"/>
        </w:rPr>
      </w:pPr>
      <w:r w:rsidRPr="008B42D8">
        <w:rPr>
          <w:sz w:val="22"/>
          <w:szCs w:val="22"/>
        </w:rPr>
        <w:t xml:space="preserve">Seeking personal counseling, when appropriate, to manage personal struggles. </w:t>
      </w:r>
      <w:r w:rsidRPr="008B42D8">
        <w:rPr>
          <w:smallCaps/>
          <w:sz w:val="22"/>
          <w:szCs w:val="22"/>
        </w:rPr>
        <w:t>Note:</w:t>
      </w:r>
      <w:r w:rsidRPr="008B42D8">
        <w:rPr>
          <w:sz w:val="22"/>
          <w:szCs w:val="22"/>
        </w:rPr>
        <w:t xml:space="preserve"> Supervisors should be diligent to maintain the boundary between supervision and therapy and refer supervisees to personal therapy when needed.</w:t>
      </w:r>
    </w:p>
    <w:p w14:paraId="38210795" w14:textId="577E8C86" w:rsidR="007D78FD" w:rsidRPr="008B42D8" w:rsidRDefault="00CF4224" w:rsidP="00F81D2F">
      <w:pPr>
        <w:pStyle w:val="BodyText"/>
        <w:spacing w:before="120"/>
        <w:ind w:left="0"/>
        <w:rPr>
          <w:sz w:val="22"/>
          <w:szCs w:val="22"/>
        </w:rPr>
      </w:pPr>
      <w:r w:rsidRPr="008B42D8">
        <w:rPr>
          <w:sz w:val="22"/>
          <w:szCs w:val="22"/>
        </w:rPr>
        <w:t xml:space="preserve">Supervisors are encouraged to conduct a thorough review of the reason for the disciplinary </w:t>
      </w:r>
      <w:r w:rsidR="00C50CD3" w:rsidRPr="008B42D8">
        <w:rPr>
          <w:sz w:val="22"/>
          <w:szCs w:val="22"/>
        </w:rPr>
        <w:t>or eligibility order as well as</w:t>
      </w:r>
      <w:r w:rsidRPr="008B42D8">
        <w:rPr>
          <w:sz w:val="22"/>
          <w:szCs w:val="22"/>
        </w:rPr>
        <w:t xml:space="preserve"> a copy of the </w:t>
      </w:r>
      <w:r w:rsidR="00C50CD3" w:rsidRPr="008B42D8">
        <w:rPr>
          <w:sz w:val="22"/>
          <w:szCs w:val="22"/>
        </w:rPr>
        <w:t>executed o</w:t>
      </w:r>
      <w:r w:rsidRPr="008B42D8">
        <w:rPr>
          <w:sz w:val="22"/>
          <w:szCs w:val="22"/>
        </w:rPr>
        <w:t>rder</w:t>
      </w:r>
      <w:r w:rsidR="00C50CD3" w:rsidRPr="008B42D8">
        <w:rPr>
          <w:sz w:val="22"/>
          <w:szCs w:val="22"/>
        </w:rPr>
        <w:t>, which contains the requirements of the sanctioned supervision and any other stipulations. An order is only effective after the Council’s executive director or the Council chair (or designee) has signed – or executed – the order.</w:t>
      </w:r>
    </w:p>
    <w:p w14:paraId="5C5F1829" w14:textId="6EBA84D7" w:rsidR="007D78FD" w:rsidRPr="008B42D8" w:rsidRDefault="000149C8" w:rsidP="00F81D2F">
      <w:pPr>
        <w:pStyle w:val="BodyText"/>
        <w:spacing w:before="120"/>
        <w:ind w:left="0"/>
        <w:rPr>
          <w:sz w:val="22"/>
          <w:szCs w:val="22"/>
        </w:rPr>
      </w:pPr>
      <w:r w:rsidRPr="008B42D8">
        <w:rPr>
          <w:sz w:val="22"/>
          <w:szCs w:val="22"/>
        </w:rPr>
        <w:t>Supervision records and reporting to the Council would optimally include:</w:t>
      </w:r>
    </w:p>
    <w:p w14:paraId="728390BA" w14:textId="7325546B" w:rsidR="000149C8" w:rsidRPr="008B42D8" w:rsidRDefault="000149C8" w:rsidP="008B42D8">
      <w:pPr>
        <w:pStyle w:val="BodyText"/>
        <w:numPr>
          <w:ilvl w:val="1"/>
          <w:numId w:val="10"/>
        </w:numPr>
        <w:spacing w:before="60"/>
        <w:ind w:left="360"/>
        <w:rPr>
          <w:sz w:val="22"/>
          <w:szCs w:val="22"/>
        </w:rPr>
      </w:pPr>
      <w:r w:rsidRPr="008B42D8">
        <w:rPr>
          <w:sz w:val="22"/>
          <w:szCs w:val="22"/>
        </w:rPr>
        <w:t xml:space="preserve">Thorough supervision contract, including clear expectations for the frequency and duration of meetings, supervisee reporting regarding cases, and reports to the </w:t>
      </w:r>
      <w:r w:rsidR="00EA33F6" w:rsidRPr="008B42D8">
        <w:rPr>
          <w:sz w:val="22"/>
          <w:szCs w:val="22"/>
        </w:rPr>
        <w:t>Council</w:t>
      </w:r>
      <w:r w:rsidRPr="008B42D8">
        <w:rPr>
          <w:sz w:val="22"/>
          <w:szCs w:val="22"/>
        </w:rPr>
        <w:t xml:space="preserve">. </w:t>
      </w:r>
    </w:p>
    <w:p w14:paraId="29682DEB" w14:textId="4352A09D" w:rsidR="000149C8" w:rsidRPr="008B42D8" w:rsidRDefault="00EA33F6" w:rsidP="00F81D2F">
      <w:pPr>
        <w:pStyle w:val="BodyText"/>
        <w:spacing w:before="120"/>
        <w:ind w:left="0"/>
        <w:rPr>
          <w:sz w:val="22"/>
          <w:szCs w:val="22"/>
        </w:rPr>
      </w:pPr>
      <w:r w:rsidRPr="008B42D8">
        <w:rPr>
          <w:sz w:val="22"/>
          <w:szCs w:val="22"/>
        </w:rPr>
        <w:t>Supervisors should also monitor information supervisees are not self-reporting. Strategies for doing so include reviewing charts, visiting their practice location, and observing sessions. When applicable, written consent providing authorization for ongoing communication between the on-site supervisor and practice monitor, as well as between the supervisee’s therapist and practice monitor, are also encouraged.</w:t>
      </w:r>
    </w:p>
    <w:p w14:paraId="17C008B9" w14:textId="5F3D529F" w:rsidR="000149C8" w:rsidRPr="008B42D8" w:rsidRDefault="00162529" w:rsidP="00F81D2F">
      <w:pPr>
        <w:pStyle w:val="BodyText"/>
        <w:spacing w:before="120"/>
        <w:ind w:left="0"/>
        <w:rPr>
          <w:sz w:val="22"/>
          <w:szCs w:val="22"/>
        </w:rPr>
      </w:pPr>
      <w:r w:rsidRPr="008B42D8">
        <w:rPr>
          <w:sz w:val="22"/>
          <w:szCs w:val="22"/>
        </w:rPr>
        <w:t>Practice monitors are encouraged to include the following elements in reports to the Council, unless otherwise prescribed in the order:</w:t>
      </w:r>
    </w:p>
    <w:p w14:paraId="75168473" w14:textId="686B6014" w:rsidR="00162529" w:rsidRPr="008B42D8" w:rsidRDefault="00162529" w:rsidP="008B42D8">
      <w:pPr>
        <w:pStyle w:val="BodyText"/>
        <w:numPr>
          <w:ilvl w:val="0"/>
          <w:numId w:val="9"/>
        </w:numPr>
        <w:spacing w:before="60"/>
        <w:ind w:left="360"/>
        <w:rPr>
          <w:sz w:val="22"/>
          <w:szCs w:val="22"/>
        </w:rPr>
      </w:pPr>
      <w:r w:rsidRPr="008B42D8">
        <w:rPr>
          <w:sz w:val="22"/>
          <w:szCs w:val="22"/>
        </w:rPr>
        <w:t>Description of supervisee’s participation in supervision</w:t>
      </w:r>
    </w:p>
    <w:p w14:paraId="7BE41946" w14:textId="2D8A4339" w:rsidR="00162529" w:rsidRPr="008B42D8" w:rsidRDefault="00162529" w:rsidP="008B42D8">
      <w:pPr>
        <w:pStyle w:val="BodyText"/>
        <w:numPr>
          <w:ilvl w:val="0"/>
          <w:numId w:val="9"/>
        </w:numPr>
        <w:spacing w:before="60"/>
        <w:ind w:left="360"/>
        <w:rPr>
          <w:sz w:val="22"/>
          <w:szCs w:val="22"/>
        </w:rPr>
      </w:pPr>
      <w:r w:rsidRPr="008B42D8">
        <w:rPr>
          <w:sz w:val="22"/>
          <w:szCs w:val="22"/>
        </w:rPr>
        <w:t>Frequency and themes of supervision</w:t>
      </w:r>
    </w:p>
    <w:p w14:paraId="78AA890A" w14:textId="6CD0E90D" w:rsidR="00162529" w:rsidRPr="008B42D8" w:rsidRDefault="00162529" w:rsidP="008B42D8">
      <w:pPr>
        <w:pStyle w:val="BodyText"/>
        <w:numPr>
          <w:ilvl w:val="0"/>
          <w:numId w:val="9"/>
        </w:numPr>
        <w:spacing w:before="60"/>
        <w:ind w:left="360"/>
        <w:rPr>
          <w:sz w:val="22"/>
          <w:szCs w:val="22"/>
        </w:rPr>
      </w:pPr>
      <w:r w:rsidRPr="008B42D8">
        <w:rPr>
          <w:sz w:val="22"/>
          <w:szCs w:val="22"/>
        </w:rPr>
        <w:t>Clinical and ethical problems discovered</w:t>
      </w:r>
    </w:p>
    <w:p w14:paraId="41583327" w14:textId="2970FE0A" w:rsidR="00162529" w:rsidRPr="008B42D8" w:rsidRDefault="00162529" w:rsidP="008B42D8">
      <w:pPr>
        <w:pStyle w:val="BodyText"/>
        <w:numPr>
          <w:ilvl w:val="0"/>
          <w:numId w:val="9"/>
        </w:numPr>
        <w:spacing w:before="60"/>
        <w:ind w:left="360"/>
        <w:rPr>
          <w:sz w:val="22"/>
          <w:szCs w:val="22"/>
        </w:rPr>
      </w:pPr>
      <w:r w:rsidRPr="008B42D8">
        <w:rPr>
          <w:sz w:val="22"/>
          <w:szCs w:val="22"/>
        </w:rPr>
        <w:t>How these problems have been addressed</w:t>
      </w:r>
    </w:p>
    <w:p w14:paraId="6FAF3602" w14:textId="02C3D071" w:rsidR="00162529" w:rsidRPr="008B42D8" w:rsidRDefault="00162529" w:rsidP="008B42D8">
      <w:pPr>
        <w:pStyle w:val="BodyText"/>
        <w:numPr>
          <w:ilvl w:val="0"/>
          <w:numId w:val="9"/>
        </w:numPr>
        <w:spacing w:before="60"/>
        <w:ind w:left="360"/>
        <w:rPr>
          <w:sz w:val="22"/>
          <w:szCs w:val="22"/>
        </w:rPr>
      </w:pPr>
      <w:r w:rsidRPr="008B42D8">
        <w:rPr>
          <w:sz w:val="22"/>
          <w:szCs w:val="22"/>
        </w:rPr>
        <w:t>Assessment of progress</w:t>
      </w:r>
    </w:p>
    <w:p w14:paraId="2FB7D893" w14:textId="474AB633" w:rsidR="00162529" w:rsidRPr="008B42D8" w:rsidRDefault="00162529" w:rsidP="008B42D8">
      <w:pPr>
        <w:pStyle w:val="BodyText"/>
        <w:numPr>
          <w:ilvl w:val="0"/>
          <w:numId w:val="9"/>
        </w:numPr>
        <w:spacing w:before="60"/>
        <w:ind w:left="360"/>
        <w:rPr>
          <w:sz w:val="22"/>
          <w:szCs w:val="22"/>
        </w:rPr>
      </w:pPr>
      <w:r w:rsidRPr="008B42D8">
        <w:rPr>
          <w:sz w:val="22"/>
          <w:szCs w:val="22"/>
        </w:rPr>
        <w:t xml:space="preserve">Supervisee’s comprehension of the ethical issues that led to the violations </w:t>
      </w:r>
    </w:p>
    <w:p w14:paraId="3AFC3DF8" w14:textId="69306958" w:rsidR="00162529" w:rsidRPr="008B42D8" w:rsidRDefault="00162529" w:rsidP="008B42D8">
      <w:pPr>
        <w:pStyle w:val="BodyText"/>
        <w:numPr>
          <w:ilvl w:val="0"/>
          <w:numId w:val="9"/>
        </w:numPr>
        <w:spacing w:before="60"/>
        <w:ind w:left="360"/>
        <w:rPr>
          <w:sz w:val="22"/>
          <w:szCs w:val="22"/>
        </w:rPr>
      </w:pPr>
      <w:r w:rsidRPr="008B42D8">
        <w:rPr>
          <w:sz w:val="22"/>
          <w:szCs w:val="22"/>
        </w:rPr>
        <w:t>Supervisee’s current practices and ability to perform competently and ethically</w:t>
      </w:r>
    </w:p>
    <w:p w14:paraId="5CA0AE57" w14:textId="7E2519DB" w:rsidR="000149C8" w:rsidRPr="008B42D8" w:rsidRDefault="00162529" w:rsidP="008B42D8">
      <w:pPr>
        <w:pStyle w:val="BodyText"/>
        <w:numPr>
          <w:ilvl w:val="0"/>
          <w:numId w:val="9"/>
        </w:numPr>
        <w:spacing w:before="60"/>
        <w:ind w:left="360"/>
        <w:rPr>
          <w:sz w:val="22"/>
          <w:szCs w:val="22"/>
        </w:rPr>
      </w:pPr>
      <w:r w:rsidRPr="008B42D8">
        <w:rPr>
          <w:sz w:val="22"/>
          <w:szCs w:val="22"/>
        </w:rPr>
        <w:t>Prevention measures established</w:t>
      </w:r>
    </w:p>
    <w:p w14:paraId="35A416A5" w14:textId="41E47CAD" w:rsidR="00D867EC" w:rsidRPr="008B42D8" w:rsidRDefault="00B3210F" w:rsidP="00F81D2F">
      <w:pPr>
        <w:pStyle w:val="BodyText"/>
        <w:spacing w:before="120"/>
        <w:ind w:left="0"/>
        <w:rPr>
          <w:sz w:val="22"/>
          <w:szCs w:val="22"/>
        </w:rPr>
      </w:pPr>
      <w:r w:rsidRPr="008B42D8">
        <w:rPr>
          <w:sz w:val="22"/>
          <w:szCs w:val="22"/>
        </w:rPr>
        <w:t xml:space="preserve">Licensees should review </w:t>
      </w:r>
      <w:hyperlink r:id="rId11" w:history="1">
        <w:r w:rsidR="000D06B8" w:rsidRPr="008B42D8">
          <w:rPr>
            <w:rStyle w:val="Hyperlink"/>
            <w:sz w:val="22"/>
            <w:szCs w:val="22"/>
          </w:rPr>
          <w:t>all Council rules</w:t>
        </w:r>
      </w:hyperlink>
      <w:r w:rsidR="008B42D8" w:rsidRPr="008B42D8">
        <w:rPr>
          <w:sz w:val="22"/>
          <w:szCs w:val="22"/>
        </w:rPr>
        <w:t xml:space="preserve"> </w:t>
      </w:r>
      <w:r w:rsidRPr="008B42D8">
        <w:rPr>
          <w:sz w:val="22"/>
          <w:szCs w:val="22"/>
        </w:rPr>
        <w:t xml:space="preserve">for enforceable minimum standards of practice. </w:t>
      </w:r>
      <w:r w:rsidR="008B42D8" w:rsidRPr="008B42D8">
        <w:rPr>
          <w:sz w:val="22"/>
          <w:szCs w:val="22"/>
        </w:rPr>
        <w:t xml:space="preserve">Title 22 of the Texas Administrative Code, Chapter 884 includes provisions regarding </w:t>
      </w:r>
      <w:r w:rsidR="008B42D8" w:rsidRPr="008B42D8">
        <w:rPr>
          <w:i/>
          <w:iCs/>
          <w:sz w:val="22"/>
          <w:szCs w:val="22"/>
        </w:rPr>
        <w:t>Complaints and Enforcement</w:t>
      </w:r>
      <w:r w:rsidR="008B42D8" w:rsidRPr="008B42D8">
        <w:rPr>
          <w:sz w:val="22"/>
          <w:szCs w:val="22"/>
        </w:rPr>
        <w:t xml:space="preserve">. </w:t>
      </w:r>
      <w:r w:rsidR="00D867EC" w:rsidRPr="008B42D8">
        <w:rPr>
          <w:sz w:val="22"/>
          <w:szCs w:val="22"/>
        </w:rPr>
        <w:t xml:space="preserve">Licensees are also encouraged to review the </w:t>
      </w:r>
      <w:r w:rsidR="008B42D8" w:rsidRPr="008B42D8">
        <w:rPr>
          <w:sz w:val="22"/>
          <w:szCs w:val="22"/>
        </w:rPr>
        <w:t xml:space="preserve">Council’s </w:t>
      </w:r>
      <w:hyperlink r:id="rId12" w:history="1">
        <w:r w:rsidR="008B42D8" w:rsidRPr="008B42D8">
          <w:rPr>
            <w:rStyle w:val="Hyperlink"/>
            <w:sz w:val="22"/>
            <w:szCs w:val="22"/>
          </w:rPr>
          <w:t>Discipline and Complaints webpage</w:t>
        </w:r>
      </w:hyperlink>
      <w:r w:rsidR="008B42D8" w:rsidRPr="008B42D8">
        <w:rPr>
          <w:sz w:val="22"/>
          <w:szCs w:val="22"/>
        </w:rPr>
        <w:t>.</w:t>
      </w:r>
    </w:p>
    <w:sectPr w:rsidR="00D867EC" w:rsidRPr="008B42D8" w:rsidSect="003116F5">
      <w:headerReference w:type="default" r:id="rId13"/>
      <w:footerReference w:type="default" r:id="rId14"/>
      <w:footerReference w:type="first" r:id="rId15"/>
      <w:pgSz w:w="12240" w:h="15840"/>
      <w:pgMar w:top="576" w:right="1008" w:bottom="1440" w:left="100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8D157" w14:textId="77777777" w:rsidR="001C74DA" w:rsidRDefault="001C74DA" w:rsidP="00B81341">
      <w:pPr>
        <w:spacing w:after="0"/>
      </w:pPr>
      <w:r>
        <w:separator/>
      </w:r>
    </w:p>
  </w:endnote>
  <w:endnote w:type="continuationSeparator" w:id="0">
    <w:p w14:paraId="68C5B44C" w14:textId="77777777" w:rsidR="001C74DA" w:rsidRDefault="001C74DA" w:rsidP="00B813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5BB79" w14:textId="09611908" w:rsidR="00602164" w:rsidRPr="008E16E7" w:rsidRDefault="00910E79" w:rsidP="00602164">
    <w:pPr>
      <w:pStyle w:val="Footer"/>
      <w:tabs>
        <w:tab w:val="clear" w:pos="4680"/>
      </w:tabs>
      <w:ind w:left="4536"/>
      <w:rPr>
        <w:rFonts w:ascii="Arial Narrow" w:hAnsi="Arial Narrow"/>
        <w:sz w:val="16"/>
        <w:szCs w:val="16"/>
      </w:rPr>
    </w:pPr>
    <w:sdt>
      <w:sdtPr>
        <w:rPr>
          <w:rFonts w:ascii="Arial Narrow" w:hAnsi="Arial Narrow"/>
          <w:sz w:val="16"/>
          <w:szCs w:val="16"/>
        </w:rPr>
        <w:id w:val="1579321621"/>
        <w:docPartObj>
          <w:docPartGallery w:val="Page Numbers (Bottom of Page)"/>
          <w:docPartUnique/>
        </w:docPartObj>
      </w:sdtPr>
      <w:sdtEndPr/>
      <w:sdtContent>
        <w:sdt>
          <w:sdtPr>
            <w:rPr>
              <w:rFonts w:ascii="Arial Narrow" w:hAnsi="Arial Narrow"/>
              <w:sz w:val="16"/>
              <w:szCs w:val="16"/>
            </w:rPr>
            <w:id w:val="1410191540"/>
            <w:docPartObj>
              <w:docPartGallery w:val="Page Numbers (Top of Page)"/>
              <w:docPartUnique/>
            </w:docPartObj>
          </w:sdtPr>
          <w:sdtEndPr/>
          <w:sdtContent>
            <w:r w:rsidR="00602164" w:rsidRPr="008E16E7">
              <w:rPr>
                <w:rFonts w:ascii="Arial Narrow" w:hAnsi="Arial Narrow"/>
                <w:sz w:val="16"/>
                <w:szCs w:val="16"/>
              </w:rPr>
              <w:t xml:space="preserve">Page </w:t>
            </w:r>
            <w:r w:rsidR="00602164" w:rsidRPr="008E16E7">
              <w:rPr>
                <w:rFonts w:ascii="Arial Narrow" w:hAnsi="Arial Narrow"/>
                <w:b/>
                <w:bCs/>
                <w:sz w:val="16"/>
                <w:szCs w:val="16"/>
              </w:rPr>
              <w:fldChar w:fldCharType="begin"/>
            </w:r>
            <w:r w:rsidR="00602164" w:rsidRPr="008E16E7">
              <w:rPr>
                <w:rFonts w:ascii="Arial Narrow" w:hAnsi="Arial Narrow"/>
                <w:b/>
                <w:bCs/>
                <w:sz w:val="16"/>
                <w:szCs w:val="16"/>
              </w:rPr>
              <w:instrText xml:space="preserve"> PAGE </w:instrText>
            </w:r>
            <w:r w:rsidR="00602164" w:rsidRPr="008E16E7">
              <w:rPr>
                <w:rFonts w:ascii="Arial Narrow" w:hAnsi="Arial Narrow"/>
                <w:b/>
                <w:bCs/>
                <w:sz w:val="16"/>
                <w:szCs w:val="16"/>
              </w:rPr>
              <w:fldChar w:fldCharType="separate"/>
            </w:r>
            <w:r w:rsidR="00602164" w:rsidRPr="008E16E7">
              <w:rPr>
                <w:rFonts w:ascii="Arial Narrow" w:hAnsi="Arial Narrow"/>
                <w:b/>
                <w:bCs/>
                <w:sz w:val="16"/>
                <w:szCs w:val="16"/>
              </w:rPr>
              <w:t>1</w:t>
            </w:r>
            <w:r w:rsidR="00602164" w:rsidRPr="008E16E7">
              <w:rPr>
                <w:rFonts w:ascii="Arial Narrow" w:hAnsi="Arial Narrow"/>
                <w:b/>
                <w:bCs/>
                <w:sz w:val="16"/>
                <w:szCs w:val="16"/>
              </w:rPr>
              <w:fldChar w:fldCharType="end"/>
            </w:r>
            <w:r w:rsidR="00602164" w:rsidRPr="008E16E7">
              <w:rPr>
                <w:rFonts w:ascii="Arial Narrow" w:hAnsi="Arial Narrow"/>
                <w:sz w:val="16"/>
                <w:szCs w:val="16"/>
              </w:rPr>
              <w:t xml:space="preserve"> of </w:t>
            </w:r>
            <w:r w:rsidR="00602164" w:rsidRPr="008E16E7">
              <w:rPr>
                <w:rFonts w:ascii="Arial Narrow" w:hAnsi="Arial Narrow"/>
                <w:b/>
                <w:bCs/>
                <w:sz w:val="16"/>
                <w:szCs w:val="16"/>
              </w:rPr>
              <w:fldChar w:fldCharType="begin"/>
            </w:r>
            <w:r w:rsidR="00602164" w:rsidRPr="008E16E7">
              <w:rPr>
                <w:rFonts w:ascii="Arial Narrow" w:hAnsi="Arial Narrow"/>
                <w:b/>
                <w:bCs/>
                <w:sz w:val="16"/>
                <w:szCs w:val="16"/>
              </w:rPr>
              <w:instrText xml:space="preserve"> NUMPAGES  </w:instrText>
            </w:r>
            <w:r w:rsidR="00602164" w:rsidRPr="008E16E7">
              <w:rPr>
                <w:rFonts w:ascii="Arial Narrow" w:hAnsi="Arial Narrow"/>
                <w:b/>
                <w:bCs/>
                <w:sz w:val="16"/>
                <w:szCs w:val="16"/>
              </w:rPr>
              <w:fldChar w:fldCharType="separate"/>
            </w:r>
            <w:r w:rsidR="00602164" w:rsidRPr="008E16E7">
              <w:rPr>
                <w:rFonts w:ascii="Arial Narrow" w:hAnsi="Arial Narrow"/>
                <w:b/>
                <w:bCs/>
                <w:sz w:val="16"/>
                <w:szCs w:val="16"/>
              </w:rPr>
              <w:t>2</w:t>
            </w:r>
            <w:r w:rsidR="00602164" w:rsidRPr="008E16E7">
              <w:rPr>
                <w:rFonts w:ascii="Arial Narrow" w:hAnsi="Arial Narrow"/>
                <w:b/>
                <w:bCs/>
                <w:sz w:val="16"/>
                <w:szCs w:val="16"/>
              </w:rPr>
              <w:fldChar w:fldCharType="end"/>
            </w:r>
          </w:sdtContent>
        </w:sdt>
      </w:sdtContent>
    </w:sdt>
    <w:r w:rsidR="00602164" w:rsidRPr="008E16E7">
      <w:rPr>
        <w:rFonts w:ascii="Arial Narrow" w:hAnsi="Arial Narrow"/>
        <w:sz w:val="16"/>
        <w:szCs w:val="16"/>
      </w:rPr>
      <w:tab/>
    </w:r>
    <w:r w:rsidR="008E16E7" w:rsidRPr="008E16E7">
      <w:rPr>
        <w:rFonts w:ascii="Arial Narrow" w:hAnsi="Arial Narrow"/>
        <w:sz w:val="16"/>
        <w:szCs w:val="16"/>
      </w:rPr>
      <w:t>MFT Board Approved: September 26, 2025</w:t>
    </w:r>
  </w:p>
  <w:p w14:paraId="07BB8055" w14:textId="77777777" w:rsidR="00CF1A52" w:rsidRDefault="00CF1A52" w:rsidP="00602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0C7C9" w14:textId="1D609F7B" w:rsidR="00D867EC" w:rsidRPr="00D867EC" w:rsidRDefault="00910E79" w:rsidP="00D867EC">
    <w:pPr>
      <w:pStyle w:val="Footer"/>
      <w:tabs>
        <w:tab w:val="clear" w:pos="4680"/>
      </w:tabs>
      <w:ind w:left="4536"/>
      <w:rPr>
        <w:rFonts w:ascii="Arial Narrow" w:hAnsi="Arial Narrow"/>
        <w:sz w:val="16"/>
        <w:szCs w:val="16"/>
      </w:rPr>
    </w:pPr>
    <w:sdt>
      <w:sdtPr>
        <w:rPr>
          <w:rFonts w:ascii="Arial Narrow" w:hAnsi="Arial Narrow"/>
          <w:sz w:val="16"/>
          <w:szCs w:val="16"/>
        </w:rPr>
        <w:id w:val="936329547"/>
        <w:docPartObj>
          <w:docPartGallery w:val="Page Numbers (Bottom of Page)"/>
          <w:docPartUnique/>
        </w:docPartObj>
      </w:sdtPr>
      <w:sdtEndPr/>
      <w:sdtContent>
        <w:sdt>
          <w:sdtPr>
            <w:rPr>
              <w:rFonts w:ascii="Arial Narrow" w:hAnsi="Arial Narrow"/>
              <w:sz w:val="16"/>
              <w:szCs w:val="16"/>
            </w:rPr>
            <w:id w:val="1728636285"/>
            <w:docPartObj>
              <w:docPartGallery w:val="Page Numbers (Top of Page)"/>
              <w:docPartUnique/>
            </w:docPartObj>
          </w:sdtPr>
          <w:sdtEndPr/>
          <w:sdtContent>
            <w:r w:rsidR="00D867EC" w:rsidRPr="00D867EC">
              <w:rPr>
                <w:rFonts w:ascii="Arial Narrow" w:hAnsi="Arial Narrow"/>
                <w:sz w:val="16"/>
                <w:szCs w:val="16"/>
              </w:rPr>
              <w:t xml:space="preserve">Page </w:t>
            </w:r>
            <w:r w:rsidR="00D867EC" w:rsidRPr="00D867EC">
              <w:rPr>
                <w:rFonts w:ascii="Arial Narrow" w:hAnsi="Arial Narrow"/>
                <w:b/>
                <w:bCs/>
                <w:sz w:val="16"/>
                <w:szCs w:val="16"/>
              </w:rPr>
              <w:fldChar w:fldCharType="begin"/>
            </w:r>
            <w:r w:rsidR="00D867EC" w:rsidRPr="00D867EC">
              <w:rPr>
                <w:rFonts w:ascii="Arial Narrow" w:hAnsi="Arial Narrow"/>
                <w:b/>
                <w:bCs/>
                <w:sz w:val="16"/>
                <w:szCs w:val="16"/>
              </w:rPr>
              <w:instrText xml:space="preserve"> PAGE </w:instrText>
            </w:r>
            <w:r w:rsidR="00D867EC" w:rsidRPr="00D867EC">
              <w:rPr>
                <w:rFonts w:ascii="Arial Narrow" w:hAnsi="Arial Narrow"/>
                <w:b/>
                <w:bCs/>
                <w:sz w:val="16"/>
                <w:szCs w:val="16"/>
              </w:rPr>
              <w:fldChar w:fldCharType="separate"/>
            </w:r>
            <w:r w:rsidR="00D867EC" w:rsidRPr="00D867EC">
              <w:rPr>
                <w:rFonts w:ascii="Arial Narrow" w:hAnsi="Arial Narrow"/>
                <w:b/>
                <w:bCs/>
                <w:noProof/>
                <w:sz w:val="16"/>
                <w:szCs w:val="16"/>
              </w:rPr>
              <w:t>2</w:t>
            </w:r>
            <w:r w:rsidR="00D867EC" w:rsidRPr="00D867EC">
              <w:rPr>
                <w:rFonts w:ascii="Arial Narrow" w:hAnsi="Arial Narrow"/>
                <w:b/>
                <w:bCs/>
                <w:sz w:val="16"/>
                <w:szCs w:val="16"/>
              </w:rPr>
              <w:fldChar w:fldCharType="end"/>
            </w:r>
            <w:r w:rsidR="00D867EC" w:rsidRPr="00D867EC">
              <w:rPr>
                <w:rFonts w:ascii="Arial Narrow" w:hAnsi="Arial Narrow"/>
                <w:sz w:val="16"/>
                <w:szCs w:val="16"/>
              </w:rPr>
              <w:t xml:space="preserve"> of </w:t>
            </w:r>
            <w:r w:rsidR="00D867EC" w:rsidRPr="00D867EC">
              <w:rPr>
                <w:rFonts w:ascii="Arial Narrow" w:hAnsi="Arial Narrow"/>
                <w:b/>
                <w:bCs/>
                <w:sz w:val="16"/>
                <w:szCs w:val="16"/>
              </w:rPr>
              <w:fldChar w:fldCharType="begin"/>
            </w:r>
            <w:r w:rsidR="00D867EC" w:rsidRPr="00D867EC">
              <w:rPr>
                <w:rFonts w:ascii="Arial Narrow" w:hAnsi="Arial Narrow"/>
                <w:b/>
                <w:bCs/>
                <w:sz w:val="16"/>
                <w:szCs w:val="16"/>
              </w:rPr>
              <w:instrText xml:space="preserve"> NUMPAGES  </w:instrText>
            </w:r>
            <w:r w:rsidR="00D867EC" w:rsidRPr="00D867EC">
              <w:rPr>
                <w:rFonts w:ascii="Arial Narrow" w:hAnsi="Arial Narrow"/>
                <w:b/>
                <w:bCs/>
                <w:sz w:val="16"/>
                <w:szCs w:val="16"/>
              </w:rPr>
              <w:fldChar w:fldCharType="separate"/>
            </w:r>
            <w:r w:rsidR="00D867EC" w:rsidRPr="00D867EC">
              <w:rPr>
                <w:rFonts w:ascii="Arial Narrow" w:hAnsi="Arial Narrow"/>
                <w:b/>
                <w:bCs/>
                <w:noProof/>
                <w:sz w:val="16"/>
                <w:szCs w:val="16"/>
              </w:rPr>
              <w:t>2</w:t>
            </w:r>
            <w:r w:rsidR="00D867EC" w:rsidRPr="00D867EC">
              <w:rPr>
                <w:rFonts w:ascii="Arial Narrow" w:hAnsi="Arial Narrow"/>
                <w:b/>
                <w:bCs/>
                <w:sz w:val="16"/>
                <w:szCs w:val="16"/>
              </w:rPr>
              <w:fldChar w:fldCharType="end"/>
            </w:r>
          </w:sdtContent>
        </w:sdt>
      </w:sdtContent>
    </w:sdt>
    <w:r w:rsidR="00D867EC" w:rsidRPr="00D867EC">
      <w:rPr>
        <w:rFonts w:ascii="Arial Narrow" w:hAnsi="Arial Narrow"/>
        <w:sz w:val="16"/>
        <w:szCs w:val="16"/>
      </w:rPr>
      <w:tab/>
    </w:r>
    <w:r w:rsidR="008E16E7" w:rsidRPr="008E16E7">
      <w:rPr>
        <w:rFonts w:ascii="Arial Narrow" w:hAnsi="Arial Narrow"/>
        <w:sz w:val="16"/>
        <w:szCs w:val="16"/>
      </w:rPr>
      <w:t>MFT Board Approved: September 26, 2025</w:t>
    </w:r>
  </w:p>
  <w:p w14:paraId="29A167E2" w14:textId="77777777" w:rsidR="00CF1A52" w:rsidRDefault="00CF1A52" w:rsidP="00D867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0F483" w14:textId="77777777" w:rsidR="001C74DA" w:rsidRDefault="001C74DA" w:rsidP="00B81341">
      <w:pPr>
        <w:spacing w:after="0"/>
      </w:pPr>
      <w:r>
        <w:separator/>
      </w:r>
    </w:p>
  </w:footnote>
  <w:footnote w:type="continuationSeparator" w:id="0">
    <w:p w14:paraId="5D1A5C13" w14:textId="77777777" w:rsidR="001C74DA" w:rsidRDefault="001C74DA" w:rsidP="00B8134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E9829" w14:textId="1F6D1B46" w:rsidR="00602164" w:rsidRDefault="00602164">
    <w:pPr>
      <w:pStyle w:val="Header"/>
    </w:pPr>
  </w:p>
  <w:p w14:paraId="7E47D7B5" w14:textId="77777777" w:rsidR="00602164" w:rsidRDefault="00602164">
    <w:pPr>
      <w:pStyle w:val="Header"/>
    </w:pPr>
  </w:p>
  <w:p w14:paraId="6E25CE4C" w14:textId="77777777" w:rsidR="00CF1A52" w:rsidRDefault="00CF1A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33500"/>
    <w:multiLevelType w:val="hybridMultilevel"/>
    <w:tmpl w:val="1598C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065342"/>
    <w:multiLevelType w:val="hybridMultilevel"/>
    <w:tmpl w:val="2BB8AC8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4EB71B2"/>
    <w:multiLevelType w:val="hybridMultilevel"/>
    <w:tmpl w:val="F49A83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6673B2"/>
    <w:multiLevelType w:val="hybridMultilevel"/>
    <w:tmpl w:val="6E2878E0"/>
    <w:lvl w:ilvl="0" w:tplc="0409000F">
      <w:start w:val="1"/>
      <w:numFmt w:val="decimal"/>
      <w:lvlText w:val="%1."/>
      <w:lvlJc w:val="left"/>
      <w:pPr>
        <w:ind w:left="784" w:hanging="360"/>
      </w:pPr>
      <w:rPr>
        <w:rFonts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313B59CC"/>
    <w:multiLevelType w:val="hybridMultilevel"/>
    <w:tmpl w:val="794862C0"/>
    <w:lvl w:ilvl="0" w:tplc="0409000F">
      <w:start w:val="1"/>
      <w:numFmt w:val="decimal"/>
      <w:lvlText w:val="%1."/>
      <w:lvlJc w:val="left"/>
      <w:pPr>
        <w:ind w:left="860" w:hanging="360"/>
      </w:pPr>
    </w:lvl>
    <w:lvl w:ilvl="1" w:tplc="04090019" w:tentative="1">
      <w:start w:val="1"/>
      <w:numFmt w:val="lowerLetter"/>
      <w:lvlText w:val="%2."/>
      <w:lvlJc w:val="left"/>
      <w:pPr>
        <w:ind w:left="1580" w:hanging="360"/>
      </w:p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5" w15:restartNumberingAfterBreak="0">
    <w:nsid w:val="4D697864"/>
    <w:multiLevelType w:val="hybridMultilevel"/>
    <w:tmpl w:val="C1DA6912"/>
    <w:lvl w:ilvl="0" w:tplc="4BEC2224">
      <w:numFmt w:val="bullet"/>
      <w:lvlText w:val=""/>
      <w:lvlJc w:val="left"/>
      <w:pPr>
        <w:ind w:left="860" w:hanging="360"/>
      </w:pPr>
      <w:rPr>
        <w:rFonts w:ascii="Wingdings" w:eastAsia="Wingdings" w:hAnsi="Wingdings" w:cs="Wingdings" w:hint="default"/>
        <w:w w:val="100"/>
        <w:sz w:val="24"/>
        <w:szCs w:val="24"/>
        <w:lang w:val="en-US" w:eastAsia="en-US" w:bidi="en-US"/>
      </w:rPr>
    </w:lvl>
    <w:lvl w:ilvl="1" w:tplc="34061CB8">
      <w:numFmt w:val="bullet"/>
      <w:lvlText w:val=""/>
      <w:lvlJc w:val="left"/>
      <w:pPr>
        <w:ind w:left="1400" w:hanging="360"/>
      </w:pPr>
      <w:rPr>
        <w:rFonts w:ascii="Wingdings" w:eastAsia="Wingdings" w:hAnsi="Wingdings" w:cs="Wingdings" w:hint="default"/>
        <w:w w:val="100"/>
        <w:sz w:val="24"/>
        <w:szCs w:val="24"/>
        <w:lang w:val="en-US" w:eastAsia="en-US" w:bidi="en-US"/>
      </w:rPr>
    </w:lvl>
    <w:lvl w:ilvl="2" w:tplc="16D67DA6">
      <w:numFmt w:val="bullet"/>
      <w:lvlText w:val="•"/>
      <w:lvlJc w:val="left"/>
      <w:pPr>
        <w:ind w:left="2315" w:hanging="360"/>
      </w:pPr>
      <w:rPr>
        <w:rFonts w:hint="default"/>
        <w:lang w:val="en-US" w:eastAsia="en-US" w:bidi="en-US"/>
      </w:rPr>
    </w:lvl>
    <w:lvl w:ilvl="3" w:tplc="D4ECF066">
      <w:numFmt w:val="bullet"/>
      <w:lvlText w:val="•"/>
      <w:lvlJc w:val="left"/>
      <w:pPr>
        <w:ind w:left="3231" w:hanging="360"/>
      </w:pPr>
      <w:rPr>
        <w:rFonts w:hint="default"/>
        <w:lang w:val="en-US" w:eastAsia="en-US" w:bidi="en-US"/>
      </w:rPr>
    </w:lvl>
    <w:lvl w:ilvl="4" w:tplc="3578A90C">
      <w:numFmt w:val="bullet"/>
      <w:lvlText w:val="•"/>
      <w:lvlJc w:val="left"/>
      <w:pPr>
        <w:ind w:left="4146" w:hanging="360"/>
      </w:pPr>
      <w:rPr>
        <w:rFonts w:hint="default"/>
        <w:lang w:val="en-US" w:eastAsia="en-US" w:bidi="en-US"/>
      </w:rPr>
    </w:lvl>
    <w:lvl w:ilvl="5" w:tplc="9D7C2C3A">
      <w:numFmt w:val="bullet"/>
      <w:lvlText w:val="•"/>
      <w:lvlJc w:val="left"/>
      <w:pPr>
        <w:ind w:left="5062" w:hanging="360"/>
      </w:pPr>
      <w:rPr>
        <w:rFonts w:hint="default"/>
        <w:lang w:val="en-US" w:eastAsia="en-US" w:bidi="en-US"/>
      </w:rPr>
    </w:lvl>
    <w:lvl w:ilvl="6" w:tplc="09729A8A">
      <w:numFmt w:val="bullet"/>
      <w:lvlText w:val="•"/>
      <w:lvlJc w:val="left"/>
      <w:pPr>
        <w:ind w:left="5977" w:hanging="360"/>
      </w:pPr>
      <w:rPr>
        <w:rFonts w:hint="default"/>
        <w:lang w:val="en-US" w:eastAsia="en-US" w:bidi="en-US"/>
      </w:rPr>
    </w:lvl>
    <w:lvl w:ilvl="7" w:tplc="05222792">
      <w:numFmt w:val="bullet"/>
      <w:lvlText w:val="•"/>
      <w:lvlJc w:val="left"/>
      <w:pPr>
        <w:ind w:left="6893" w:hanging="360"/>
      </w:pPr>
      <w:rPr>
        <w:rFonts w:hint="default"/>
        <w:lang w:val="en-US" w:eastAsia="en-US" w:bidi="en-US"/>
      </w:rPr>
    </w:lvl>
    <w:lvl w:ilvl="8" w:tplc="87962E02">
      <w:numFmt w:val="bullet"/>
      <w:lvlText w:val="•"/>
      <w:lvlJc w:val="left"/>
      <w:pPr>
        <w:ind w:left="7808" w:hanging="360"/>
      </w:pPr>
      <w:rPr>
        <w:rFonts w:hint="default"/>
        <w:lang w:val="en-US" w:eastAsia="en-US" w:bidi="en-US"/>
      </w:rPr>
    </w:lvl>
  </w:abstractNum>
  <w:abstractNum w:abstractNumId="6" w15:restartNumberingAfterBreak="0">
    <w:nsid w:val="4FBC3351"/>
    <w:multiLevelType w:val="multilevel"/>
    <w:tmpl w:val="DBE203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482396C"/>
    <w:multiLevelType w:val="hybridMultilevel"/>
    <w:tmpl w:val="57BE8CF4"/>
    <w:lvl w:ilvl="0" w:tplc="007F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9430E9"/>
    <w:multiLevelType w:val="hybridMultilevel"/>
    <w:tmpl w:val="D500F0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FE59C1"/>
    <w:multiLevelType w:val="hybridMultilevel"/>
    <w:tmpl w:val="109ED43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num w:numId="1" w16cid:durableId="1287155328">
    <w:abstractNumId w:val="6"/>
  </w:num>
  <w:num w:numId="2" w16cid:durableId="1550989361">
    <w:abstractNumId w:val="0"/>
  </w:num>
  <w:num w:numId="3" w16cid:durableId="876429114">
    <w:abstractNumId w:val="9"/>
  </w:num>
  <w:num w:numId="4" w16cid:durableId="285232982">
    <w:abstractNumId w:val="3"/>
  </w:num>
  <w:num w:numId="5" w16cid:durableId="1477800186">
    <w:abstractNumId w:val="5"/>
  </w:num>
  <w:num w:numId="6" w16cid:durableId="604924088">
    <w:abstractNumId w:val="4"/>
  </w:num>
  <w:num w:numId="7" w16cid:durableId="1122768632">
    <w:abstractNumId w:val="7"/>
  </w:num>
  <w:num w:numId="8" w16cid:durableId="660619375">
    <w:abstractNumId w:val="2"/>
  </w:num>
  <w:num w:numId="9" w16cid:durableId="370229287">
    <w:abstractNumId w:val="8"/>
  </w:num>
  <w:num w:numId="10" w16cid:durableId="1562591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defaultTabStop w:val="720"/>
  <w:drawingGridHorizontalSpacing w:val="120"/>
  <w:displayHorizontalDrawingGridEvery w:val="2"/>
  <w:characterSpacingControl w:val="doNotCompress"/>
  <w:hdrShapeDefaults>
    <o:shapedefaults v:ext="edit" spidmax="3072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41B"/>
    <w:rsid w:val="000001F9"/>
    <w:rsid w:val="000012A4"/>
    <w:rsid w:val="000027C1"/>
    <w:rsid w:val="00002A41"/>
    <w:rsid w:val="00007CE8"/>
    <w:rsid w:val="000149C8"/>
    <w:rsid w:val="0001559B"/>
    <w:rsid w:val="00024519"/>
    <w:rsid w:val="00024801"/>
    <w:rsid w:val="00025CD9"/>
    <w:rsid w:val="00033C35"/>
    <w:rsid w:val="00034B5E"/>
    <w:rsid w:val="00035333"/>
    <w:rsid w:val="00036663"/>
    <w:rsid w:val="000445DF"/>
    <w:rsid w:val="00052244"/>
    <w:rsid w:val="0005345E"/>
    <w:rsid w:val="000657FE"/>
    <w:rsid w:val="00072A43"/>
    <w:rsid w:val="00074746"/>
    <w:rsid w:val="00077393"/>
    <w:rsid w:val="00077A52"/>
    <w:rsid w:val="0008248F"/>
    <w:rsid w:val="00083851"/>
    <w:rsid w:val="000846AE"/>
    <w:rsid w:val="00090562"/>
    <w:rsid w:val="0009625F"/>
    <w:rsid w:val="000B33D3"/>
    <w:rsid w:val="000B5B07"/>
    <w:rsid w:val="000C0D45"/>
    <w:rsid w:val="000C0FBD"/>
    <w:rsid w:val="000C2A09"/>
    <w:rsid w:val="000C2BBD"/>
    <w:rsid w:val="000C3770"/>
    <w:rsid w:val="000C72FC"/>
    <w:rsid w:val="000D02E3"/>
    <w:rsid w:val="000D06B8"/>
    <w:rsid w:val="000D1F5D"/>
    <w:rsid w:val="000D647C"/>
    <w:rsid w:val="000D68A8"/>
    <w:rsid w:val="000D7945"/>
    <w:rsid w:val="000E02C8"/>
    <w:rsid w:val="000E0CC0"/>
    <w:rsid w:val="0010126F"/>
    <w:rsid w:val="00102F4E"/>
    <w:rsid w:val="0010696D"/>
    <w:rsid w:val="00110A5C"/>
    <w:rsid w:val="00111D1D"/>
    <w:rsid w:val="00112843"/>
    <w:rsid w:val="0011384B"/>
    <w:rsid w:val="0011457B"/>
    <w:rsid w:val="001173D5"/>
    <w:rsid w:val="001204A9"/>
    <w:rsid w:val="00123442"/>
    <w:rsid w:val="00126043"/>
    <w:rsid w:val="001318C8"/>
    <w:rsid w:val="0013620B"/>
    <w:rsid w:val="00137E30"/>
    <w:rsid w:val="00142D43"/>
    <w:rsid w:val="00143FD6"/>
    <w:rsid w:val="00144FC6"/>
    <w:rsid w:val="00145AD1"/>
    <w:rsid w:val="001476CF"/>
    <w:rsid w:val="0015646E"/>
    <w:rsid w:val="00162529"/>
    <w:rsid w:val="001650DD"/>
    <w:rsid w:val="00174B3A"/>
    <w:rsid w:val="001752DA"/>
    <w:rsid w:val="00181FF3"/>
    <w:rsid w:val="001825DD"/>
    <w:rsid w:val="00184CE6"/>
    <w:rsid w:val="00184CFB"/>
    <w:rsid w:val="00185EB9"/>
    <w:rsid w:val="00191538"/>
    <w:rsid w:val="001922A0"/>
    <w:rsid w:val="00195994"/>
    <w:rsid w:val="001A46AE"/>
    <w:rsid w:val="001B0BD5"/>
    <w:rsid w:val="001B4CFB"/>
    <w:rsid w:val="001C120C"/>
    <w:rsid w:val="001C74DA"/>
    <w:rsid w:val="001F3953"/>
    <w:rsid w:val="002013D9"/>
    <w:rsid w:val="00202175"/>
    <w:rsid w:val="002067FE"/>
    <w:rsid w:val="00213374"/>
    <w:rsid w:val="00213832"/>
    <w:rsid w:val="00230EF5"/>
    <w:rsid w:val="002325CB"/>
    <w:rsid w:val="00232A3B"/>
    <w:rsid w:val="002423A5"/>
    <w:rsid w:val="00246A3A"/>
    <w:rsid w:val="00250B1C"/>
    <w:rsid w:val="00264181"/>
    <w:rsid w:val="00266456"/>
    <w:rsid w:val="0027440A"/>
    <w:rsid w:val="00276C41"/>
    <w:rsid w:val="002771C5"/>
    <w:rsid w:val="00280A59"/>
    <w:rsid w:val="00281990"/>
    <w:rsid w:val="00297BC8"/>
    <w:rsid w:val="00297BDB"/>
    <w:rsid w:val="002A1342"/>
    <w:rsid w:val="002B0650"/>
    <w:rsid w:val="002B3890"/>
    <w:rsid w:val="002B5FC2"/>
    <w:rsid w:val="002C43D8"/>
    <w:rsid w:val="002D33A9"/>
    <w:rsid w:val="002D5FBE"/>
    <w:rsid w:val="002D74A4"/>
    <w:rsid w:val="002D7AD4"/>
    <w:rsid w:val="002E11F3"/>
    <w:rsid w:val="002E30D7"/>
    <w:rsid w:val="002E48B6"/>
    <w:rsid w:val="002E5102"/>
    <w:rsid w:val="002F148E"/>
    <w:rsid w:val="003019BC"/>
    <w:rsid w:val="00302D0E"/>
    <w:rsid w:val="003116F5"/>
    <w:rsid w:val="003127B2"/>
    <w:rsid w:val="00313D56"/>
    <w:rsid w:val="00323082"/>
    <w:rsid w:val="00326922"/>
    <w:rsid w:val="003379B8"/>
    <w:rsid w:val="0034011A"/>
    <w:rsid w:val="00341CE5"/>
    <w:rsid w:val="00350FCB"/>
    <w:rsid w:val="00351BC7"/>
    <w:rsid w:val="00360E24"/>
    <w:rsid w:val="003710CA"/>
    <w:rsid w:val="003775EE"/>
    <w:rsid w:val="003778D8"/>
    <w:rsid w:val="00382A14"/>
    <w:rsid w:val="0038594B"/>
    <w:rsid w:val="003875C1"/>
    <w:rsid w:val="003932CC"/>
    <w:rsid w:val="00393F3A"/>
    <w:rsid w:val="0039691B"/>
    <w:rsid w:val="003B4CFB"/>
    <w:rsid w:val="003B4D10"/>
    <w:rsid w:val="003C643B"/>
    <w:rsid w:val="003C7209"/>
    <w:rsid w:val="003C7A6A"/>
    <w:rsid w:val="003D153B"/>
    <w:rsid w:val="003D33AA"/>
    <w:rsid w:val="003D6A85"/>
    <w:rsid w:val="003D6B38"/>
    <w:rsid w:val="003E1048"/>
    <w:rsid w:val="003E11BE"/>
    <w:rsid w:val="003E2296"/>
    <w:rsid w:val="003E5F6F"/>
    <w:rsid w:val="003F2ACE"/>
    <w:rsid w:val="003F435D"/>
    <w:rsid w:val="0040488E"/>
    <w:rsid w:val="00412A5C"/>
    <w:rsid w:val="0042239F"/>
    <w:rsid w:val="00431539"/>
    <w:rsid w:val="00432B64"/>
    <w:rsid w:val="00433139"/>
    <w:rsid w:val="00444EE5"/>
    <w:rsid w:val="00471FE1"/>
    <w:rsid w:val="00481B31"/>
    <w:rsid w:val="004839F8"/>
    <w:rsid w:val="00486443"/>
    <w:rsid w:val="004926AB"/>
    <w:rsid w:val="004A503A"/>
    <w:rsid w:val="004B054A"/>
    <w:rsid w:val="004B278B"/>
    <w:rsid w:val="004B32E0"/>
    <w:rsid w:val="004B467D"/>
    <w:rsid w:val="004C5B84"/>
    <w:rsid w:val="004D174F"/>
    <w:rsid w:val="004D7CFC"/>
    <w:rsid w:val="004E25C8"/>
    <w:rsid w:val="00501742"/>
    <w:rsid w:val="0052098C"/>
    <w:rsid w:val="005278F7"/>
    <w:rsid w:val="00532FA6"/>
    <w:rsid w:val="00533A1D"/>
    <w:rsid w:val="0054057E"/>
    <w:rsid w:val="00540675"/>
    <w:rsid w:val="00541998"/>
    <w:rsid w:val="00550391"/>
    <w:rsid w:val="00552A8B"/>
    <w:rsid w:val="00553AC2"/>
    <w:rsid w:val="00556CA1"/>
    <w:rsid w:val="005716B1"/>
    <w:rsid w:val="00576889"/>
    <w:rsid w:val="005837F1"/>
    <w:rsid w:val="0058403B"/>
    <w:rsid w:val="005864BC"/>
    <w:rsid w:val="0059547D"/>
    <w:rsid w:val="0059616F"/>
    <w:rsid w:val="005A208E"/>
    <w:rsid w:val="005A2E64"/>
    <w:rsid w:val="005B378B"/>
    <w:rsid w:val="005B5B3B"/>
    <w:rsid w:val="005B6F78"/>
    <w:rsid w:val="005B705D"/>
    <w:rsid w:val="005B789C"/>
    <w:rsid w:val="005C1C81"/>
    <w:rsid w:val="005C3B57"/>
    <w:rsid w:val="005C670B"/>
    <w:rsid w:val="005D35E1"/>
    <w:rsid w:val="005D54DE"/>
    <w:rsid w:val="005E552F"/>
    <w:rsid w:val="005E6384"/>
    <w:rsid w:val="005F2269"/>
    <w:rsid w:val="005F2FD4"/>
    <w:rsid w:val="00600062"/>
    <w:rsid w:val="00600DC3"/>
    <w:rsid w:val="00602164"/>
    <w:rsid w:val="006029DE"/>
    <w:rsid w:val="00610F47"/>
    <w:rsid w:val="0061192C"/>
    <w:rsid w:val="00616E16"/>
    <w:rsid w:val="006203F1"/>
    <w:rsid w:val="00625B4F"/>
    <w:rsid w:val="0063151D"/>
    <w:rsid w:val="00634F54"/>
    <w:rsid w:val="0063618F"/>
    <w:rsid w:val="00636309"/>
    <w:rsid w:val="006378C7"/>
    <w:rsid w:val="006454F2"/>
    <w:rsid w:val="006458FC"/>
    <w:rsid w:val="00650A17"/>
    <w:rsid w:val="00651C6C"/>
    <w:rsid w:val="00653516"/>
    <w:rsid w:val="00660A28"/>
    <w:rsid w:val="00660D3E"/>
    <w:rsid w:val="0066143B"/>
    <w:rsid w:val="006629F5"/>
    <w:rsid w:val="006702C0"/>
    <w:rsid w:val="006731A1"/>
    <w:rsid w:val="00677C66"/>
    <w:rsid w:val="006869E0"/>
    <w:rsid w:val="00692B84"/>
    <w:rsid w:val="00693DAD"/>
    <w:rsid w:val="00695EDE"/>
    <w:rsid w:val="00697218"/>
    <w:rsid w:val="006A0D61"/>
    <w:rsid w:val="006B01E5"/>
    <w:rsid w:val="006B6015"/>
    <w:rsid w:val="006B7D6D"/>
    <w:rsid w:val="006C14CD"/>
    <w:rsid w:val="006C48E8"/>
    <w:rsid w:val="006D12F2"/>
    <w:rsid w:val="006D48EB"/>
    <w:rsid w:val="006D4E16"/>
    <w:rsid w:val="006E6FBF"/>
    <w:rsid w:val="006F3D8B"/>
    <w:rsid w:val="00714C69"/>
    <w:rsid w:val="00717289"/>
    <w:rsid w:val="00717F49"/>
    <w:rsid w:val="007312FE"/>
    <w:rsid w:val="00741F55"/>
    <w:rsid w:val="00742F22"/>
    <w:rsid w:val="00742F83"/>
    <w:rsid w:val="00744549"/>
    <w:rsid w:val="00746F02"/>
    <w:rsid w:val="00747916"/>
    <w:rsid w:val="00751495"/>
    <w:rsid w:val="00753D00"/>
    <w:rsid w:val="007552D1"/>
    <w:rsid w:val="007656B2"/>
    <w:rsid w:val="00767033"/>
    <w:rsid w:val="00782764"/>
    <w:rsid w:val="00783D41"/>
    <w:rsid w:val="007867C5"/>
    <w:rsid w:val="00787DCB"/>
    <w:rsid w:val="0079171F"/>
    <w:rsid w:val="007919C6"/>
    <w:rsid w:val="007A15E0"/>
    <w:rsid w:val="007A3F9D"/>
    <w:rsid w:val="007B27C4"/>
    <w:rsid w:val="007B509C"/>
    <w:rsid w:val="007B62DE"/>
    <w:rsid w:val="007C49C3"/>
    <w:rsid w:val="007D0519"/>
    <w:rsid w:val="007D0856"/>
    <w:rsid w:val="007D2F19"/>
    <w:rsid w:val="007D78F8"/>
    <w:rsid w:val="007D78FD"/>
    <w:rsid w:val="007E1BA8"/>
    <w:rsid w:val="007E206F"/>
    <w:rsid w:val="007E49C2"/>
    <w:rsid w:val="007E5E0B"/>
    <w:rsid w:val="007F0C42"/>
    <w:rsid w:val="007F4C89"/>
    <w:rsid w:val="007F5310"/>
    <w:rsid w:val="00800B25"/>
    <w:rsid w:val="008062FF"/>
    <w:rsid w:val="00810BD9"/>
    <w:rsid w:val="00810E9D"/>
    <w:rsid w:val="008111DD"/>
    <w:rsid w:val="00811693"/>
    <w:rsid w:val="0081181B"/>
    <w:rsid w:val="00811A58"/>
    <w:rsid w:val="00812584"/>
    <w:rsid w:val="00813BFE"/>
    <w:rsid w:val="008144C6"/>
    <w:rsid w:val="00815976"/>
    <w:rsid w:val="0081698F"/>
    <w:rsid w:val="00820B0A"/>
    <w:rsid w:val="00831513"/>
    <w:rsid w:val="00836029"/>
    <w:rsid w:val="00842D6A"/>
    <w:rsid w:val="008470B9"/>
    <w:rsid w:val="0085254F"/>
    <w:rsid w:val="00856CBE"/>
    <w:rsid w:val="0086609A"/>
    <w:rsid w:val="0086757F"/>
    <w:rsid w:val="0087171A"/>
    <w:rsid w:val="008772C1"/>
    <w:rsid w:val="00880080"/>
    <w:rsid w:val="008817FB"/>
    <w:rsid w:val="00886C6C"/>
    <w:rsid w:val="00891A58"/>
    <w:rsid w:val="0089358B"/>
    <w:rsid w:val="008A2DC2"/>
    <w:rsid w:val="008A632C"/>
    <w:rsid w:val="008B090E"/>
    <w:rsid w:val="008B19E2"/>
    <w:rsid w:val="008B22AD"/>
    <w:rsid w:val="008B42D8"/>
    <w:rsid w:val="008B4757"/>
    <w:rsid w:val="008B77B7"/>
    <w:rsid w:val="008C2908"/>
    <w:rsid w:val="008C76E0"/>
    <w:rsid w:val="008D0943"/>
    <w:rsid w:val="008D10CE"/>
    <w:rsid w:val="008D1478"/>
    <w:rsid w:val="008D7E63"/>
    <w:rsid w:val="008D7F44"/>
    <w:rsid w:val="008E16E7"/>
    <w:rsid w:val="008E60EE"/>
    <w:rsid w:val="008E6CE3"/>
    <w:rsid w:val="008F0703"/>
    <w:rsid w:val="008F1E21"/>
    <w:rsid w:val="008F4E2E"/>
    <w:rsid w:val="008F6543"/>
    <w:rsid w:val="00900F1D"/>
    <w:rsid w:val="00902A48"/>
    <w:rsid w:val="009043C9"/>
    <w:rsid w:val="00904558"/>
    <w:rsid w:val="00907DC5"/>
    <w:rsid w:val="009102DD"/>
    <w:rsid w:val="00910E79"/>
    <w:rsid w:val="00921926"/>
    <w:rsid w:val="00930175"/>
    <w:rsid w:val="00930455"/>
    <w:rsid w:val="009308F3"/>
    <w:rsid w:val="00931D42"/>
    <w:rsid w:val="0093303F"/>
    <w:rsid w:val="00935449"/>
    <w:rsid w:val="00936449"/>
    <w:rsid w:val="00937B53"/>
    <w:rsid w:val="00943BD0"/>
    <w:rsid w:val="00945718"/>
    <w:rsid w:val="00947C09"/>
    <w:rsid w:val="00954FF0"/>
    <w:rsid w:val="00970CCE"/>
    <w:rsid w:val="00982D5E"/>
    <w:rsid w:val="0099111C"/>
    <w:rsid w:val="00991434"/>
    <w:rsid w:val="00991CF6"/>
    <w:rsid w:val="00992693"/>
    <w:rsid w:val="00996931"/>
    <w:rsid w:val="00996EB8"/>
    <w:rsid w:val="00997A51"/>
    <w:rsid w:val="009A0DAF"/>
    <w:rsid w:val="009A3297"/>
    <w:rsid w:val="009A7CF6"/>
    <w:rsid w:val="009B4A98"/>
    <w:rsid w:val="009B7659"/>
    <w:rsid w:val="009C159A"/>
    <w:rsid w:val="009C467B"/>
    <w:rsid w:val="009D0C52"/>
    <w:rsid w:val="009D1706"/>
    <w:rsid w:val="009D26C6"/>
    <w:rsid w:val="009D3830"/>
    <w:rsid w:val="009E103B"/>
    <w:rsid w:val="009E7DD5"/>
    <w:rsid w:val="00A024AA"/>
    <w:rsid w:val="00A11C19"/>
    <w:rsid w:val="00A139D8"/>
    <w:rsid w:val="00A15AB7"/>
    <w:rsid w:val="00A27BA4"/>
    <w:rsid w:val="00A32B3C"/>
    <w:rsid w:val="00A40D92"/>
    <w:rsid w:val="00A43253"/>
    <w:rsid w:val="00A47673"/>
    <w:rsid w:val="00A53C00"/>
    <w:rsid w:val="00A545B1"/>
    <w:rsid w:val="00A55A26"/>
    <w:rsid w:val="00A668E4"/>
    <w:rsid w:val="00A71715"/>
    <w:rsid w:val="00A71EFC"/>
    <w:rsid w:val="00A7575F"/>
    <w:rsid w:val="00A768EB"/>
    <w:rsid w:val="00A802B1"/>
    <w:rsid w:val="00A835DC"/>
    <w:rsid w:val="00A83F95"/>
    <w:rsid w:val="00A91FF0"/>
    <w:rsid w:val="00A925AF"/>
    <w:rsid w:val="00A97B81"/>
    <w:rsid w:val="00A97FCB"/>
    <w:rsid w:val="00AA02C7"/>
    <w:rsid w:val="00AA18D5"/>
    <w:rsid w:val="00AA7605"/>
    <w:rsid w:val="00AB3D34"/>
    <w:rsid w:val="00AB404E"/>
    <w:rsid w:val="00AB4977"/>
    <w:rsid w:val="00AB7C96"/>
    <w:rsid w:val="00AD188D"/>
    <w:rsid w:val="00AD4620"/>
    <w:rsid w:val="00AD5E33"/>
    <w:rsid w:val="00AD6717"/>
    <w:rsid w:val="00AD6D67"/>
    <w:rsid w:val="00AE22C2"/>
    <w:rsid w:val="00AE530B"/>
    <w:rsid w:val="00AE5394"/>
    <w:rsid w:val="00AF13D8"/>
    <w:rsid w:val="00AF241B"/>
    <w:rsid w:val="00AF57E5"/>
    <w:rsid w:val="00B01BDA"/>
    <w:rsid w:val="00B10E78"/>
    <w:rsid w:val="00B13266"/>
    <w:rsid w:val="00B15148"/>
    <w:rsid w:val="00B16E22"/>
    <w:rsid w:val="00B17633"/>
    <w:rsid w:val="00B21157"/>
    <w:rsid w:val="00B22024"/>
    <w:rsid w:val="00B27C3B"/>
    <w:rsid w:val="00B3210F"/>
    <w:rsid w:val="00B32A5F"/>
    <w:rsid w:val="00B337FF"/>
    <w:rsid w:val="00B5087C"/>
    <w:rsid w:val="00B52488"/>
    <w:rsid w:val="00B54C5F"/>
    <w:rsid w:val="00B632AF"/>
    <w:rsid w:val="00B63906"/>
    <w:rsid w:val="00B762C0"/>
    <w:rsid w:val="00B80E48"/>
    <w:rsid w:val="00B81341"/>
    <w:rsid w:val="00B8143A"/>
    <w:rsid w:val="00B828A7"/>
    <w:rsid w:val="00B8304C"/>
    <w:rsid w:val="00B836EA"/>
    <w:rsid w:val="00B8632A"/>
    <w:rsid w:val="00B91A29"/>
    <w:rsid w:val="00B9221A"/>
    <w:rsid w:val="00B93375"/>
    <w:rsid w:val="00B93C25"/>
    <w:rsid w:val="00BA0396"/>
    <w:rsid w:val="00BA23E1"/>
    <w:rsid w:val="00BA293C"/>
    <w:rsid w:val="00BB2DCA"/>
    <w:rsid w:val="00BB35EB"/>
    <w:rsid w:val="00BB5A97"/>
    <w:rsid w:val="00BB77DE"/>
    <w:rsid w:val="00BD00EE"/>
    <w:rsid w:val="00BE2B65"/>
    <w:rsid w:val="00BE48CE"/>
    <w:rsid w:val="00BE7194"/>
    <w:rsid w:val="00BF0CA1"/>
    <w:rsid w:val="00BF114D"/>
    <w:rsid w:val="00C01B0C"/>
    <w:rsid w:val="00C029C5"/>
    <w:rsid w:val="00C06F0D"/>
    <w:rsid w:val="00C06F1F"/>
    <w:rsid w:val="00C20D36"/>
    <w:rsid w:val="00C22050"/>
    <w:rsid w:val="00C3153E"/>
    <w:rsid w:val="00C33050"/>
    <w:rsid w:val="00C4044E"/>
    <w:rsid w:val="00C42F8A"/>
    <w:rsid w:val="00C4677F"/>
    <w:rsid w:val="00C46D5F"/>
    <w:rsid w:val="00C46F74"/>
    <w:rsid w:val="00C502D1"/>
    <w:rsid w:val="00C50CD3"/>
    <w:rsid w:val="00C52205"/>
    <w:rsid w:val="00C548BB"/>
    <w:rsid w:val="00C57171"/>
    <w:rsid w:val="00C62F29"/>
    <w:rsid w:val="00C63080"/>
    <w:rsid w:val="00C64C43"/>
    <w:rsid w:val="00C81DA3"/>
    <w:rsid w:val="00C8467C"/>
    <w:rsid w:val="00C850BF"/>
    <w:rsid w:val="00C94158"/>
    <w:rsid w:val="00CA031B"/>
    <w:rsid w:val="00CA0FAB"/>
    <w:rsid w:val="00CA316A"/>
    <w:rsid w:val="00CA5825"/>
    <w:rsid w:val="00CB2251"/>
    <w:rsid w:val="00CC0C6E"/>
    <w:rsid w:val="00CC26CE"/>
    <w:rsid w:val="00CC3DBC"/>
    <w:rsid w:val="00CC569E"/>
    <w:rsid w:val="00CD3FA0"/>
    <w:rsid w:val="00CD6338"/>
    <w:rsid w:val="00CE1A65"/>
    <w:rsid w:val="00CE2FAF"/>
    <w:rsid w:val="00CE343A"/>
    <w:rsid w:val="00CE3517"/>
    <w:rsid w:val="00CE362A"/>
    <w:rsid w:val="00CF1A52"/>
    <w:rsid w:val="00CF1B74"/>
    <w:rsid w:val="00CF4224"/>
    <w:rsid w:val="00CF4321"/>
    <w:rsid w:val="00CF5C49"/>
    <w:rsid w:val="00CF7102"/>
    <w:rsid w:val="00D02859"/>
    <w:rsid w:val="00D05950"/>
    <w:rsid w:val="00D11293"/>
    <w:rsid w:val="00D168AB"/>
    <w:rsid w:val="00D26D99"/>
    <w:rsid w:val="00D27888"/>
    <w:rsid w:val="00D36ED7"/>
    <w:rsid w:val="00D37B09"/>
    <w:rsid w:val="00D42EA4"/>
    <w:rsid w:val="00D56BD1"/>
    <w:rsid w:val="00D67599"/>
    <w:rsid w:val="00D713FA"/>
    <w:rsid w:val="00D71E14"/>
    <w:rsid w:val="00D7288A"/>
    <w:rsid w:val="00D73B6F"/>
    <w:rsid w:val="00D75C59"/>
    <w:rsid w:val="00D8182A"/>
    <w:rsid w:val="00D84727"/>
    <w:rsid w:val="00D85791"/>
    <w:rsid w:val="00D867EC"/>
    <w:rsid w:val="00D923B6"/>
    <w:rsid w:val="00D95A93"/>
    <w:rsid w:val="00D968AC"/>
    <w:rsid w:val="00DA590E"/>
    <w:rsid w:val="00DA75AC"/>
    <w:rsid w:val="00DB0940"/>
    <w:rsid w:val="00DB1510"/>
    <w:rsid w:val="00DB77C8"/>
    <w:rsid w:val="00DC51D9"/>
    <w:rsid w:val="00DC5702"/>
    <w:rsid w:val="00DD342B"/>
    <w:rsid w:val="00DD501E"/>
    <w:rsid w:val="00DD58B5"/>
    <w:rsid w:val="00DE0C88"/>
    <w:rsid w:val="00DE164E"/>
    <w:rsid w:val="00DE4D66"/>
    <w:rsid w:val="00DE61DB"/>
    <w:rsid w:val="00DE6EBF"/>
    <w:rsid w:val="00DF225A"/>
    <w:rsid w:val="00DF698B"/>
    <w:rsid w:val="00E0140C"/>
    <w:rsid w:val="00E04A04"/>
    <w:rsid w:val="00E062B0"/>
    <w:rsid w:val="00E07C51"/>
    <w:rsid w:val="00E127DD"/>
    <w:rsid w:val="00E1412D"/>
    <w:rsid w:val="00E14B14"/>
    <w:rsid w:val="00E177EC"/>
    <w:rsid w:val="00E218AA"/>
    <w:rsid w:val="00E2639D"/>
    <w:rsid w:val="00E27684"/>
    <w:rsid w:val="00E277F2"/>
    <w:rsid w:val="00E37530"/>
    <w:rsid w:val="00E52C99"/>
    <w:rsid w:val="00E551D4"/>
    <w:rsid w:val="00E62289"/>
    <w:rsid w:val="00E65ED6"/>
    <w:rsid w:val="00E6607C"/>
    <w:rsid w:val="00E6710A"/>
    <w:rsid w:val="00E71AF0"/>
    <w:rsid w:val="00E73260"/>
    <w:rsid w:val="00E75349"/>
    <w:rsid w:val="00E81E2A"/>
    <w:rsid w:val="00E85D3E"/>
    <w:rsid w:val="00E97512"/>
    <w:rsid w:val="00EA33F6"/>
    <w:rsid w:val="00EA5B86"/>
    <w:rsid w:val="00ED17E3"/>
    <w:rsid w:val="00EE5E86"/>
    <w:rsid w:val="00EF57ED"/>
    <w:rsid w:val="00F01E4E"/>
    <w:rsid w:val="00F102F0"/>
    <w:rsid w:val="00F10A9D"/>
    <w:rsid w:val="00F12409"/>
    <w:rsid w:val="00F21887"/>
    <w:rsid w:val="00F24565"/>
    <w:rsid w:val="00F273E8"/>
    <w:rsid w:val="00F31DEA"/>
    <w:rsid w:val="00F34C34"/>
    <w:rsid w:val="00F40CE6"/>
    <w:rsid w:val="00F52D16"/>
    <w:rsid w:val="00F63BFF"/>
    <w:rsid w:val="00F64693"/>
    <w:rsid w:val="00F648C8"/>
    <w:rsid w:val="00F676DD"/>
    <w:rsid w:val="00F705A8"/>
    <w:rsid w:val="00F74BBF"/>
    <w:rsid w:val="00F806F2"/>
    <w:rsid w:val="00F81D2F"/>
    <w:rsid w:val="00F81D75"/>
    <w:rsid w:val="00F8317B"/>
    <w:rsid w:val="00F91233"/>
    <w:rsid w:val="00F92765"/>
    <w:rsid w:val="00F95701"/>
    <w:rsid w:val="00FA1E62"/>
    <w:rsid w:val="00FA4977"/>
    <w:rsid w:val="00FB26FF"/>
    <w:rsid w:val="00FC3A08"/>
    <w:rsid w:val="00FC3CA1"/>
    <w:rsid w:val="00FC73CA"/>
    <w:rsid w:val="00FD0D83"/>
    <w:rsid w:val="00FD1C9F"/>
    <w:rsid w:val="00FD36B7"/>
    <w:rsid w:val="00FD5A78"/>
    <w:rsid w:val="00FE037C"/>
    <w:rsid w:val="00FE16F6"/>
    <w:rsid w:val="00FE47E5"/>
    <w:rsid w:val="00FF7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colormenu v:ext="edit" fillcolor="none"/>
    </o:shapedefaults>
    <o:shapelayout v:ext="edit">
      <o:idmap v:ext="edit" data="1"/>
    </o:shapelayout>
  </w:shapeDefaults>
  <w:decimalSymbol w:val="."/>
  <w:listSeparator w:val=","/>
  <w14:docId w14:val="63793861"/>
  <w15:docId w15:val="{A62B851B-917C-4C9D-BA23-96922C346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47E5"/>
    <w:pPr>
      <w:spacing w:after="0"/>
    </w:pPr>
  </w:style>
  <w:style w:type="paragraph" w:styleId="BalloonText">
    <w:name w:val="Balloon Text"/>
    <w:basedOn w:val="Normal"/>
    <w:link w:val="BalloonTextChar"/>
    <w:uiPriority w:val="99"/>
    <w:semiHidden/>
    <w:unhideWhenUsed/>
    <w:rsid w:val="00AF24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41B"/>
    <w:rPr>
      <w:rFonts w:ascii="Tahoma" w:hAnsi="Tahoma" w:cs="Tahoma"/>
      <w:sz w:val="16"/>
      <w:szCs w:val="16"/>
    </w:rPr>
  </w:style>
  <w:style w:type="table" w:styleId="TableGrid">
    <w:name w:val="Table Grid"/>
    <w:basedOn w:val="TableNormal"/>
    <w:rsid w:val="00AF241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1341"/>
    <w:pPr>
      <w:tabs>
        <w:tab w:val="center" w:pos="4680"/>
        <w:tab w:val="right" w:pos="9360"/>
      </w:tabs>
      <w:spacing w:after="0"/>
    </w:pPr>
  </w:style>
  <w:style w:type="character" w:customStyle="1" w:styleId="HeaderChar">
    <w:name w:val="Header Char"/>
    <w:basedOn w:val="DefaultParagraphFont"/>
    <w:link w:val="Header"/>
    <w:uiPriority w:val="99"/>
    <w:rsid w:val="00B81341"/>
  </w:style>
  <w:style w:type="paragraph" w:styleId="Footer">
    <w:name w:val="footer"/>
    <w:basedOn w:val="Normal"/>
    <w:link w:val="FooterChar"/>
    <w:uiPriority w:val="99"/>
    <w:unhideWhenUsed/>
    <w:rsid w:val="00B81341"/>
    <w:pPr>
      <w:tabs>
        <w:tab w:val="center" w:pos="4680"/>
        <w:tab w:val="right" w:pos="9360"/>
      </w:tabs>
      <w:spacing w:after="0"/>
    </w:pPr>
  </w:style>
  <w:style w:type="character" w:customStyle="1" w:styleId="FooterChar">
    <w:name w:val="Footer Char"/>
    <w:basedOn w:val="DefaultParagraphFont"/>
    <w:link w:val="Footer"/>
    <w:uiPriority w:val="99"/>
    <w:rsid w:val="00B81341"/>
  </w:style>
  <w:style w:type="character" w:styleId="Hyperlink">
    <w:name w:val="Hyperlink"/>
    <w:rsid w:val="00C22050"/>
    <w:rPr>
      <w:color w:val="0000FF"/>
      <w:u w:val="single"/>
    </w:rPr>
  </w:style>
  <w:style w:type="paragraph" w:styleId="ListParagraph">
    <w:name w:val="List Paragraph"/>
    <w:basedOn w:val="Normal"/>
    <w:uiPriority w:val="34"/>
    <w:qFormat/>
    <w:rsid w:val="00D95A93"/>
    <w:pPr>
      <w:ind w:left="720"/>
      <w:contextualSpacing/>
    </w:pPr>
  </w:style>
  <w:style w:type="character" w:styleId="UnresolvedMention">
    <w:name w:val="Unresolved Mention"/>
    <w:basedOn w:val="DefaultParagraphFont"/>
    <w:uiPriority w:val="99"/>
    <w:semiHidden/>
    <w:unhideWhenUsed/>
    <w:rsid w:val="00992693"/>
    <w:rPr>
      <w:color w:val="605E5C"/>
      <w:shd w:val="clear" w:color="auto" w:fill="E1DFDD"/>
    </w:rPr>
  </w:style>
  <w:style w:type="paragraph" w:styleId="BodyText">
    <w:name w:val="Body Text"/>
    <w:basedOn w:val="Normal"/>
    <w:link w:val="BodyTextChar"/>
    <w:uiPriority w:val="1"/>
    <w:qFormat/>
    <w:rsid w:val="00D867EC"/>
    <w:pPr>
      <w:widowControl w:val="0"/>
      <w:autoSpaceDE w:val="0"/>
      <w:autoSpaceDN w:val="0"/>
      <w:spacing w:after="0"/>
      <w:ind w:left="860"/>
    </w:pPr>
    <w:rPr>
      <w:rFonts w:eastAsia="Times New Roman" w:cs="Times New Roman"/>
      <w:lang w:bidi="en-US"/>
    </w:rPr>
  </w:style>
  <w:style w:type="character" w:customStyle="1" w:styleId="BodyTextChar">
    <w:name w:val="Body Text Char"/>
    <w:basedOn w:val="DefaultParagraphFont"/>
    <w:link w:val="BodyText"/>
    <w:uiPriority w:val="1"/>
    <w:rsid w:val="00D867EC"/>
    <w:rPr>
      <w:rFonts w:eastAsia="Times New Roman" w:cs="Times New Roman"/>
      <w:lang w:bidi="en-US"/>
    </w:rPr>
  </w:style>
  <w:style w:type="paragraph" w:styleId="Revision">
    <w:name w:val="Revision"/>
    <w:hidden/>
    <w:uiPriority w:val="99"/>
    <w:semiHidden/>
    <w:rsid w:val="00C20D36"/>
    <w:pPr>
      <w:spacing w:after="0"/>
    </w:pPr>
  </w:style>
  <w:style w:type="character" w:styleId="FollowedHyperlink">
    <w:name w:val="FollowedHyperlink"/>
    <w:basedOn w:val="DefaultParagraphFont"/>
    <w:uiPriority w:val="99"/>
    <w:semiHidden/>
    <w:unhideWhenUsed/>
    <w:rsid w:val="000D06B8"/>
    <w:rPr>
      <w:color w:val="800080" w:themeColor="followedHyperlink"/>
      <w:u w:val="single"/>
    </w:rPr>
  </w:style>
  <w:style w:type="character" w:styleId="CommentReference">
    <w:name w:val="annotation reference"/>
    <w:basedOn w:val="DefaultParagraphFont"/>
    <w:uiPriority w:val="99"/>
    <w:semiHidden/>
    <w:unhideWhenUsed/>
    <w:rsid w:val="00126043"/>
    <w:rPr>
      <w:sz w:val="16"/>
      <w:szCs w:val="16"/>
    </w:rPr>
  </w:style>
  <w:style w:type="paragraph" w:styleId="CommentText">
    <w:name w:val="annotation text"/>
    <w:basedOn w:val="Normal"/>
    <w:link w:val="CommentTextChar"/>
    <w:uiPriority w:val="99"/>
    <w:unhideWhenUsed/>
    <w:rsid w:val="00126043"/>
    <w:rPr>
      <w:sz w:val="20"/>
      <w:szCs w:val="20"/>
    </w:rPr>
  </w:style>
  <w:style w:type="character" w:customStyle="1" w:styleId="CommentTextChar">
    <w:name w:val="Comment Text Char"/>
    <w:basedOn w:val="DefaultParagraphFont"/>
    <w:link w:val="CommentText"/>
    <w:uiPriority w:val="99"/>
    <w:rsid w:val="00126043"/>
    <w:rPr>
      <w:sz w:val="20"/>
      <w:szCs w:val="20"/>
    </w:rPr>
  </w:style>
  <w:style w:type="paragraph" w:styleId="CommentSubject">
    <w:name w:val="annotation subject"/>
    <w:basedOn w:val="CommentText"/>
    <w:next w:val="CommentText"/>
    <w:link w:val="CommentSubjectChar"/>
    <w:uiPriority w:val="99"/>
    <w:semiHidden/>
    <w:unhideWhenUsed/>
    <w:rsid w:val="00126043"/>
    <w:rPr>
      <w:b/>
      <w:bCs/>
    </w:rPr>
  </w:style>
  <w:style w:type="character" w:customStyle="1" w:styleId="CommentSubjectChar">
    <w:name w:val="Comment Subject Char"/>
    <w:basedOn w:val="CommentTextChar"/>
    <w:link w:val="CommentSubject"/>
    <w:uiPriority w:val="99"/>
    <w:semiHidden/>
    <w:rsid w:val="0012604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6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hec.texas.gov/discipline-and-complaint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hec.texas.gov/statues-and-rule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texas-sos.appianportalsgov.com/rules-and-meetings?$locale=en_US&amp;interface=VIEW_TAC_SUMMARY&amp;queryAsDate=08%2F22%2F2025&amp;recordId=210886" TargetMode="External"/><Relationship Id="rId4" Type="http://schemas.openxmlformats.org/officeDocument/2006/relationships/webSettings" Target="webSettings.xml"/><Relationship Id="rId9" Type="http://schemas.openxmlformats.org/officeDocument/2006/relationships/hyperlink" Target="https://statutes.capitol.texas.gov/docs/OC/htm/OC.507.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5198</Characters>
  <Application>Microsoft Office Word</Application>
  <DocSecurity>0</DocSecurity>
  <Lines>74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darrels</dc:creator>
  <cp:lastModifiedBy>Darrel Spinks</cp:lastModifiedBy>
  <cp:revision>3</cp:revision>
  <cp:lastPrinted>2025-04-15T16:37:00Z</cp:lastPrinted>
  <dcterms:created xsi:type="dcterms:W3CDTF">2025-10-03T01:22:00Z</dcterms:created>
  <dcterms:modified xsi:type="dcterms:W3CDTF">2025-10-03T01:22:00Z</dcterms:modified>
</cp:coreProperties>
</file>